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14" w:rsidRPr="00DA1C4E" w:rsidRDefault="00D75014" w:rsidP="00474D58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A1C4E">
        <w:rPr>
          <w:b/>
          <w:color w:val="000000" w:themeColor="text1"/>
          <w:sz w:val="28"/>
          <w:szCs w:val="28"/>
        </w:rPr>
        <w:t>Инструкция</w:t>
      </w:r>
    </w:p>
    <w:p w:rsidR="00D75014" w:rsidRPr="00615459" w:rsidRDefault="00D75014" w:rsidP="00474D5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t>по осуществлению Заявителем фактического присоединения и приема напряжения и мощности энергопринимающего устройства на уровне напряжения 0,4кВ и ниже</w:t>
      </w:r>
    </w:p>
    <w:p w:rsidR="00474D58" w:rsidRPr="00615459" w:rsidRDefault="00474D58" w:rsidP="00474D58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474D58" w:rsidRPr="00615459" w:rsidRDefault="00615459" w:rsidP="00615459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15459">
        <w:rPr>
          <w:b/>
          <w:color w:val="000000" w:themeColor="text1"/>
          <w:sz w:val="28"/>
          <w:szCs w:val="28"/>
        </w:rPr>
        <w:t>1. Общие положения</w:t>
      </w:r>
    </w:p>
    <w:p w:rsidR="0042296A" w:rsidRPr="00615459" w:rsidRDefault="0042296A" w:rsidP="0042296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t xml:space="preserve">Настоящая инструкция определяет порядок </w:t>
      </w:r>
      <w:r w:rsidR="00D75014" w:rsidRPr="00615459">
        <w:rPr>
          <w:color w:val="000000" w:themeColor="text1"/>
          <w:sz w:val="28"/>
          <w:szCs w:val="28"/>
        </w:rPr>
        <w:t>действий</w:t>
      </w:r>
      <w:r w:rsidRPr="00615459">
        <w:rPr>
          <w:color w:val="000000" w:themeColor="text1"/>
          <w:sz w:val="28"/>
          <w:szCs w:val="28"/>
        </w:rPr>
        <w:t xml:space="preserve">, обеспечивающих безопасное осуществление Заявителем фактического присоединения и приема напряжения и мощности энергопринимающего устройства на уровне напряжения </w:t>
      </w:r>
      <w:r w:rsidR="007D3C13" w:rsidRPr="00615459">
        <w:rPr>
          <w:color w:val="000000" w:themeColor="text1"/>
          <w:sz w:val="28"/>
          <w:szCs w:val="28"/>
        </w:rPr>
        <w:t>0</w:t>
      </w:r>
      <w:r w:rsidRPr="00615459">
        <w:rPr>
          <w:color w:val="000000" w:themeColor="text1"/>
          <w:sz w:val="28"/>
          <w:szCs w:val="28"/>
        </w:rPr>
        <w:t xml:space="preserve">,4кВ и ниже. </w:t>
      </w:r>
    </w:p>
    <w:p w:rsidR="007D3C13" w:rsidRPr="00615459" w:rsidRDefault="00D75014" w:rsidP="0042296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t xml:space="preserve">Знание </w:t>
      </w:r>
      <w:r w:rsidR="007D3C13" w:rsidRPr="00615459">
        <w:rPr>
          <w:color w:val="000000" w:themeColor="text1"/>
          <w:sz w:val="28"/>
          <w:szCs w:val="28"/>
        </w:rPr>
        <w:t xml:space="preserve">настоящей инструкции </w:t>
      </w:r>
      <w:r w:rsidRPr="00615459">
        <w:rPr>
          <w:color w:val="000000" w:themeColor="text1"/>
          <w:sz w:val="28"/>
          <w:szCs w:val="28"/>
        </w:rPr>
        <w:t>обязательно</w:t>
      </w:r>
      <w:r w:rsidR="007D3C13" w:rsidRPr="00615459">
        <w:rPr>
          <w:color w:val="000000" w:themeColor="text1"/>
          <w:sz w:val="28"/>
          <w:szCs w:val="28"/>
        </w:rPr>
        <w:t>:</w:t>
      </w:r>
    </w:p>
    <w:p w:rsidR="007D3C13" w:rsidRPr="00615459" w:rsidRDefault="007D3C13" w:rsidP="00D75014">
      <w:pPr>
        <w:autoSpaceDE w:val="0"/>
        <w:autoSpaceDN w:val="0"/>
        <w:adjustRightInd w:val="0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  <w:r w:rsidRPr="00615459">
        <w:rPr>
          <w:color w:val="000000" w:themeColor="text1"/>
          <w:sz w:val="28"/>
          <w:szCs w:val="28"/>
        </w:rPr>
        <w:t xml:space="preserve">- </w:t>
      </w:r>
      <w:r w:rsidR="00D75014" w:rsidRPr="00615459">
        <w:rPr>
          <w:color w:val="000000" w:themeColor="text1"/>
          <w:sz w:val="28"/>
          <w:szCs w:val="28"/>
        </w:rPr>
        <w:t>для</w:t>
      </w:r>
      <w:r w:rsidRPr="00615459">
        <w:rPr>
          <w:color w:val="000000" w:themeColor="text1"/>
          <w:sz w:val="28"/>
          <w:szCs w:val="28"/>
        </w:rPr>
        <w:t xml:space="preserve"> физических </w:t>
      </w:r>
      <w:r w:rsidR="00D75014" w:rsidRPr="00615459">
        <w:rPr>
          <w:color w:val="000000" w:themeColor="text1"/>
          <w:sz w:val="28"/>
          <w:szCs w:val="28"/>
        </w:rPr>
        <w:t xml:space="preserve">лиц, в целях технологического присоединения энергопринимающих устройств, максимальная мощность которых составляет до 15 кВт включительно(с учетом ранее присоединенных в данной точке присоединения энергопринимающих устройств) и которые используются для бытовых и иных нужд, не связанных с осуществлением предпринимательской деятельности, </w:t>
      </w:r>
      <w:r w:rsidR="00D75014" w:rsidRPr="00615459">
        <w:rPr>
          <w:rFonts w:eastAsia="SimSun"/>
          <w:color w:val="000000" w:themeColor="text1"/>
          <w:sz w:val="28"/>
          <w:szCs w:val="28"/>
          <w:lang w:eastAsia="ru-RU"/>
        </w:rPr>
        <w:t>и электроснабжение которых предусматривается по одному источнику;</w:t>
      </w:r>
    </w:p>
    <w:p w:rsidR="00D75014" w:rsidRPr="00615459" w:rsidRDefault="00D75014" w:rsidP="00D7501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15459">
        <w:rPr>
          <w:rFonts w:eastAsia="SimSun"/>
          <w:color w:val="000000" w:themeColor="text1"/>
          <w:sz w:val="28"/>
          <w:szCs w:val="28"/>
          <w:lang w:eastAsia="ru-RU"/>
        </w:rPr>
        <w:t xml:space="preserve">- </w:t>
      </w:r>
      <w:r w:rsidRPr="00615459">
        <w:rPr>
          <w:color w:val="000000" w:themeColor="text1"/>
          <w:sz w:val="28"/>
          <w:szCs w:val="28"/>
        </w:rPr>
        <w:t xml:space="preserve">для </w:t>
      </w:r>
      <w:r w:rsidRPr="00615459">
        <w:rPr>
          <w:rFonts w:eastAsia="SimSun"/>
          <w:color w:val="000000" w:themeColor="text1"/>
          <w:sz w:val="28"/>
          <w:szCs w:val="28"/>
          <w:lang w:eastAsia="ru-RU"/>
        </w:rPr>
        <w:t>юридических лиц или индивидуальных предпринимателей,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устройств).</w:t>
      </w:r>
    </w:p>
    <w:p w:rsidR="00264FCE" w:rsidRPr="00615459" w:rsidRDefault="00264FCE" w:rsidP="00264FC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32060" w:rsidRPr="00615459" w:rsidRDefault="00D948BD" w:rsidP="00FD0CD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15459">
        <w:rPr>
          <w:b/>
          <w:color w:val="000000" w:themeColor="text1"/>
          <w:sz w:val="28"/>
          <w:szCs w:val="28"/>
        </w:rPr>
        <w:t xml:space="preserve">2. </w:t>
      </w:r>
      <w:r w:rsidR="00615459" w:rsidRPr="00615459">
        <w:rPr>
          <w:b/>
          <w:color w:val="000000" w:themeColor="text1"/>
          <w:sz w:val="28"/>
          <w:szCs w:val="28"/>
        </w:rPr>
        <w:t>Нормативно-правовые документы</w:t>
      </w:r>
    </w:p>
    <w:p w:rsidR="00232060" w:rsidRPr="00615459" w:rsidRDefault="00232060" w:rsidP="00FD0C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t>Настоящая Инструкция разработана в соответствии с требованиями:</w:t>
      </w:r>
    </w:p>
    <w:p w:rsidR="00232060" w:rsidRPr="00615459" w:rsidRDefault="00232060" w:rsidP="002320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t>Постановления Правительства РФ от 27.12.2004 №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сетям".</w:t>
      </w:r>
    </w:p>
    <w:p w:rsidR="00D764DB" w:rsidRPr="00615459" w:rsidRDefault="00D764DB" w:rsidP="00D764D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t>ПУЭ 6, ПУЭ 7</w:t>
      </w:r>
      <w:r w:rsidR="00812282" w:rsidRPr="00615459">
        <w:rPr>
          <w:color w:val="000000" w:themeColor="text1"/>
          <w:sz w:val="28"/>
          <w:szCs w:val="28"/>
        </w:rPr>
        <w:t>,</w:t>
      </w:r>
      <w:r w:rsidRPr="00615459">
        <w:rPr>
          <w:color w:val="000000" w:themeColor="text1"/>
          <w:sz w:val="28"/>
          <w:szCs w:val="28"/>
        </w:rPr>
        <w:t xml:space="preserve"> утвержденные приказами:</w:t>
      </w:r>
    </w:p>
    <w:p w:rsidR="00D764DB" w:rsidRPr="00615459" w:rsidRDefault="00D764DB" w:rsidP="00D764D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t>-Минтопэнерго России 06.10.1999 Приказ Минэнерго РФ от 08.07.2002 № 204;</w:t>
      </w:r>
    </w:p>
    <w:p w:rsidR="00D764DB" w:rsidRPr="00615459" w:rsidRDefault="00812282" w:rsidP="008122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t xml:space="preserve">-Приказ Минэнерго РФ </w:t>
      </w:r>
      <w:r w:rsidR="00D764DB" w:rsidRPr="00615459">
        <w:rPr>
          <w:color w:val="000000" w:themeColor="text1"/>
          <w:sz w:val="28"/>
          <w:szCs w:val="28"/>
        </w:rPr>
        <w:t>от 20.05.2003 № 187;</w:t>
      </w:r>
    </w:p>
    <w:p w:rsidR="00D764DB" w:rsidRPr="00615459" w:rsidRDefault="00D764DB" w:rsidP="008122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t>Прав</w:t>
      </w:r>
      <w:r w:rsidR="00812282" w:rsidRPr="00615459">
        <w:rPr>
          <w:color w:val="000000" w:themeColor="text1"/>
          <w:sz w:val="28"/>
          <w:szCs w:val="28"/>
        </w:rPr>
        <w:t xml:space="preserve">ила устройства электроустановок, </w:t>
      </w:r>
      <w:r w:rsidRPr="00615459">
        <w:rPr>
          <w:color w:val="000000" w:themeColor="text1"/>
          <w:sz w:val="28"/>
          <w:szCs w:val="28"/>
        </w:rPr>
        <w:t>6 издание. Главы: 1.3, 1.4, 1.5, 1.6, 2.1, 2.2, 2.3, 3.1, 3.2, 3.3, 3.4, 4.3, 4.4, 5.1, 5.2, 5.3, 5.4, 5.5, 5.6, 7.3, 7.4, 7.7.</w:t>
      </w:r>
    </w:p>
    <w:p w:rsidR="00D764DB" w:rsidRPr="00615459" w:rsidRDefault="00D764DB" w:rsidP="008122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lastRenderedPageBreak/>
        <w:t>Прав</w:t>
      </w:r>
      <w:r w:rsidR="00812282" w:rsidRPr="00615459">
        <w:rPr>
          <w:color w:val="000000" w:themeColor="text1"/>
          <w:sz w:val="28"/>
          <w:szCs w:val="28"/>
        </w:rPr>
        <w:t xml:space="preserve">ила устройства электроустановок, </w:t>
      </w:r>
      <w:r w:rsidRPr="00615459">
        <w:rPr>
          <w:color w:val="000000" w:themeColor="text1"/>
          <w:sz w:val="28"/>
          <w:szCs w:val="28"/>
        </w:rPr>
        <w:t>7 издание. Главы: 1.1, 1.2, 1.7, 1.8, 1.9, 2.4, 2.5, 4.1, 4.2, 6.1, 6.2, 6.3, 6.4, 6.5, 6.6, 7.1, 7.2, 7.5, 7.6, 7.10</w:t>
      </w:r>
    </w:p>
    <w:p w:rsidR="00D764DB" w:rsidRPr="00615459" w:rsidRDefault="00812282" w:rsidP="008122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t xml:space="preserve">Правила технической эксплуатации электрических станций и сетей Российской Федерации Приказом Минэнерго России </w:t>
      </w:r>
      <w:r w:rsidR="00D764DB" w:rsidRPr="00615459">
        <w:rPr>
          <w:color w:val="000000" w:themeColor="text1"/>
          <w:sz w:val="28"/>
          <w:szCs w:val="28"/>
        </w:rPr>
        <w:t>от 19.06.2003 № 229</w:t>
      </w:r>
      <w:r w:rsidR="002377FF" w:rsidRPr="00615459">
        <w:rPr>
          <w:color w:val="000000" w:themeColor="text1"/>
          <w:sz w:val="28"/>
          <w:szCs w:val="28"/>
        </w:rPr>
        <w:t>.</w:t>
      </w:r>
    </w:p>
    <w:p w:rsidR="00D764DB" w:rsidRPr="00615459" w:rsidRDefault="00D764DB" w:rsidP="00D764D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t>Правила по охране труда при эксплуатации электроустановок, утвержденных приказом от 24 июля 2013 г. N 328н</w:t>
      </w:r>
    </w:p>
    <w:p w:rsidR="00232060" w:rsidRPr="00615459" w:rsidRDefault="00232060" w:rsidP="00FD0C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948BD" w:rsidRPr="00615459" w:rsidRDefault="00232060" w:rsidP="00FD0CD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15459">
        <w:rPr>
          <w:b/>
          <w:color w:val="000000" w:themeColor="text1"/>
          <w:sz w:val="28"/>
          <w:szCs w:val="28"/>
        </w:rPr>
        <w:t xml:space="preserve">3. </w:t>
      </w:r>
      <w:r w:rsidR="00D948BD" w:rsidRPr="00615459">
        <w:rPr>
          <w:b/>
          <w:color w:val="000000" w:themeColor="text1"/>
          <w:sz w:val="28"/>
          <w:szCs w:val="28"/>
        </w:rPr>
        <w:t>Оп</w:t>
      </w:r>
      <w:r w:rsidR="00615459" w:rsidRPr="00615459">
        <w:rPr>
          <w:b/>
          <w:color w:val="000000" w:themeColor="text1"/>
          <w:sz w:val="28"/>
          <w:szCs w:val="28"/>
        </w:rPr>
        <w:t>ределения и сокращения</w:t>
      </w:r>
    </w:p>
    <w:tbl>
      <w:tblPr>
        <w:tblStyle w:val="ab"/>
        <w:tblW w:w="0" w:type="auto"/>
        <w:tblLook w:val="04A0"/>
      </w:tblPr>
      <w:tblGrid>
        <w:gridCol w:w="4785"/>
        <w:gridCol w:w="4785"/>
      </w:tblGrid>
      <w:tr w:rsidR="00615459" w:rsidRPr="00615459" w:rsidTr="00D948BD">
        <w:tc>
          <w:tcPr>
            <w:tcW w:w="4785" w:type="dxa"/>
          </w:tcPr>
          <w:p w:rsidR="00D948BD" w:rsidRPr="00615459" w:rsidRDefault="00232060" w:rsidP="00D948B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15459">
              <w:rPr>
                <w:color w:val="000000" w:themeColor="text1"/>
                <w:sz w:val="28"/>
                <w:szCs w:val="28"/>
              </w:rPr>
              <w:t>АВТУ</w:t>
            </w:r>
          </w:p>
        </w:tc>
        <w:tc>
          <w:tcPr>
            <w:tcW w:w="4785" w:type="dxa"/>
          </w:tcPr>
          <w:p w:rsidR="00D948BD" w:rsidRPr="00615459" w:rsidRDefault="00232060" w:rsidP="00D948B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15459">
              <w:rPr>
                <w:color w:val="000000" w:themeColor="text1"/>
                <w:sz w:val="28"/>
                <w:szCs w:val="28"/>
              </w:rPr>
              <w:t>Акт о выполнении технических условий</w:t>
            </w:r>
          </w:p>
        </w:tc>
      </w:tr>
      <w:tr w:rsidR="00615459" w:rsidRPr="00615459" w:rsidTr="00D948BD">
        <w:tc>
          <w:tcPr>
            <w:tcW w:w="4785" w:type="dxa"/>
          </w:tcPr>
          <w:p w:rsidR="00232060" w:rsidRPr="00615459" w:rsidRDefault="00232060" w:rsidP="00D948B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15459">
              <w:rPr>
                <w:color w:val="000000" w:themeColor="text1"/>
                <w:sz w:val="28"/>
                <w:szCs w:val="28"/>
              </w:rPr>
              <w:t>АДПУ</w:t>
            </w:r>
          </w:p>
        </w:tc>
        <w:tc>
          <w:tcPr>
            <w:tcW w:w="4785" w:type="dxa"/>
          </w:tcPr>
          <w:p w:rsidR="00232060" w:rsidRPr="00615459" w:rsidRDefault="00232060" w:rsidP="00D948B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15459">
              <w:rPr>
                <w:color w:val="000000" w:themeColor="text1"/>
                <w:sz w:val="28"/>
                <w:szCs w:val="28"/>
              </w:rPr>
              <w:t>Акт допуска прибора учета в эксплуатацию</w:t>
            </w:r>
          </w:p>
        </w:tc>
      </w:tr>
      <w:tr w:rsidR="00615459" w:rsidRPr="00615459" w:rsidTr="00D948BD">
        <w:tc>
          <w:tcPr>
            <w:tcW w:w="4785" w:type="dxa"/>
          </w:tcPr>
          <w:p w:rsidR="00D948BD" w:rsidRPr="00615459" w:rsidRDefault="00232060" w:rsidP="00D948B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15459">
              <w:rPr>
                <w:color w:val="000000" w:themeColor="text1"/>
                <w:sz w:val="28"/>
                <w:szCs w:val="28"/>
              </w:rPr>
              <w:t>АТП</w:t>
            </w:r>
          </w:p>
        </w:tc>
        <w:tc>
          <w:tcPr>
            <w:tcW w:w="4785" w:type="dxa"/>
          </w:tcPr>
          <w:p w:rsidR="00D948BD" w:rsidRPr="00615459" w:rsidRDefault="00232060" w:rsidP="00D948B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15459">
              <w:rPr>
                <w:color w:val="000000" w:themeColor="text1"/>
                <w:sz w:val="28"/>
                <w:szCs w:val="28"/>
              </w:rPr>
              <w:t>Акт об осуществлении технологического присоединения</w:t>
            </w:r>
          </w:p>
        </w:tc>
      </w:tr>
      <w:tr w:rsidR="00615459" w:rsidRPr="00615459" w:rsidTr="00D948BD">
        <w:tc>
          <w:tcPr>
            <w:tcW w:w="4785" w:type="dxa"/>
          </w:tcPr>
          <w:p w:rsidR="00D948BD" w:rsidRPr="00615459" w:rsidRDefault="00D948BD" w:rsidP="00D948B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15459">
              <w:rPr>
                <w:color w:val="000000" w:themeColor="text1"/>
                <w:sz w:val="28"/>
                <w:szCs w:val="28"/>
              </w:rPr>
              <w:t>Фактическое присоединение</w:t>
            </w:r>
          </w:p>
        </w:tc>
        <w:tc>
          <w:tcPr>
            <w:tcW w:w="4785" w:type="dxa"/>
          </w:tcPr>
          <w:p w:rsidR="00D948BD" w:rsidRPr="00615459" w:rsidRDefault="00D948BD" w:rsidP="00F019C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15459">
              <w:rPr>
                <w:color w:val="000000" w:themeColor="text1"/>
                <w:sz w:val="28"/>
                <w:szCs w:val="28"/>
              </w:rPr>
              <w:t xml:space="preserve">Комплекс технических </w:t>
            </w:r>
            <w:r w:rsidRPr="00615459">
              <w:rPr>
                <w:color w:val="000000" w:themeColor="text1"/>
                <w:sz w:val="28"/>
                <w:szCs w:val="28"/>
              </w:rPr>
              <w:br/>
              <w:t xml:space="preserve">и организационных мероприятий, обеспечивающих физическое соединение (контакт) объектов электросетевого хозяйства </w:t>
            </w:r>
            <w:r w:rsidR="00EE4F35">
              <w:rPr>
                <w:color w:val="000000" w:themeColor="text1"/>
                <w:sz w:val="28"/>
                <w:szCs w:val="28"/>
              </w:rPr>
              <w:t>ООО «</w:t>
            </w:r>
            <w:r w:rsidR="00F019C5">
              <w:rPr>
                <w:color w:val="000000" w:themeColor="text1"/>
                <w:sz w:val="28"/>
                <w:szCs w:val="28"/>
              </w:rPr>
              <w:t>Примэнерго</w:t>
            </w:r>
            <w:r w:rsidR="00EE4F35">
              <w:rPr>
                <w:color w:val="000000" w:themeColor="text1"/>
                <w:sz w:val="28"/>
                <w:szCs w:val="28"/>
              </w:rPr>
              <w:t>»</w:t>
            </w:r>
            <w:r w:rsidRPr="00615459">
              <w:rPr>
                <w:color w:val="000000" w:themeColor="text1"/>
                <w:sz w:val="28"/>
                <w:szCs w:val="28"/>
              </w:rPr>
              <w:t xml:space="preserve"> и ЭПУ заявителя без осуществления фактической подачи (приема) напряжения и мощности на объекты заявителя (фиксация коммутационного аппарата </w:t>
            </w:r>
            <w:r w:rsidRPr="00615459">
              <w:rPr>
                <w:color w:val="000000" w:themeColor="text1"/>
                <w:sz w:val="28"/>
                <w:szCs w:val="28"/>
              </w:rPr>
              <w:br/>
              <w:t>в положении "отключено")</w:t>
            </w:r>
          </w:p>
        </w:tc>
      </w:tr>
      <w:tr w:rsidR="00615459" w:rsidRPr="00615459" w:rsidTr="00D948BD">
        <w:tc>
          <w:tcPr>
            <w:tcW w:w="4785" w:type="dxa"/>
          </w:tcPr>
          <w:p w:rsidR="00D948BD" w:rsidRPr="00615459" w:rsidRDefault="00D948BD" w:rsidP="00D948B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15459">
              <w:rPr>
                <w:color w:val="000000" w:themeColor="text1"/>
                <w:sz w:val="28"/>
                <w:szCs w:val="28"/>
              </w:rPr>
              <w:t>Фактический прием (подача) напряжения и мощности</w:t>
            </w:r>
          </w:p>
        </w:tc>
        <w:tc>
          <w:tcPr>
            <w:tcW w:w="4785" w:type="dxa"/>
          </w:tcPr>
          <w:p w:rsidR="00D948BD" w:rsidRPr="00615459" w:rsidRDefault="00D948BD" w:rsidP="00D948B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15459">
              <w:rPr>
                <w:color w:val="000000" w:themeColor="text1"/>
                <w:sz w:val="28"/>
                <w:szCs w:val="28"/>
              </w:rPr>
              <w:t xml:space="preserve">Включение коммутационного аппарата (фиксация коммутационного аппарата </w:t>
            </w:r>
            <w:r w:rsidRPr="00615459">
              <w:rPr>
                <w:color w:val="000000" w:themeColor="text1"/>
                <w:sz w:val="28"/>
                <w:szCs w:val="28"/>
              </w:rPr>
              <w:br/>
              <w:t>в положении "включено")</w:t>
            </w:r>
          </w:p>
        </w:tc>
      </w:tr>
      <w:tr w:rsidR="00F0066D" w:rsidRPr="00615459" w:rsidTr="00D948BD">
        <w:tc>
          <w:tcPr>
            <w:tcW w:w="4785" w:type="dxa"/>
          </w:tcPr>
          <w:p w:rsidR="00D948BD" w:rsidRPr="00615459" w:rsidRDefault="00D948BD" w:rsidP="00D948B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15459">
              <w:rPr>
                <w:color w:val="000000" w:themeColor="text1"/>
                <w:sz w:val="28"/>
                <w:szCs w:val="28"/>
              </w:rPr>
              <w:t>ЭПУ</w:t>
            </w:r>
          </w:p>
        </w:tc>
        <w:tc>
          <w:tcPr>
            <w:tcW w:w="4785" w:type="dxa"/>
          </w:tcPr>
          <w:p w:rsidR="00D948BD" w:rsidRPr="00615459" w:rsidRDefault="00232060" w:rsidP="0023206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15459">
              <w:rPr>
                <w:color w:val="000000" w:themeColor="text1"/>
                <w:sz w:val="28"/>
                <w:szCs w:val="28"/>
              </w:rPr>
              <w:t>Присоединяемые э</w:t>
            </w:r>
            <w:r w:rsidR="00D948BD" w:rsidRPr="00615459">
              <w:rPr>
                <w:color w:val="000000" w:themeColor="text1"/>
                <w:sz w:val="28"/>
                <w:szCs w:val="28"/>
              </w:rPr>
              <w:t>нергопринимающие устройства потребителей электрической энергии, объекты по производству электрической энергии, а также объекты электросетевого хозяйства</w:t>
            </w:r>
          </w:p>
        </w:tc>
      </w:tr>
    </w:tbl>
    <w:p w:rsidR="00D948BD" w:rsidRPr="00615459" w:rsidRDefault="00D948BD" w:rsidP="00FD0C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948BD" w:rsidRPr="00615459" w:rsidRDefault="001B5E29" w:rsidP="001B5E29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15459">
        <w:rPr>
          <w:b/>
          <w:color w:val="000000" w:themeColor="text1"/>
          <w:sz w:val="28"/>
          <w:szCs w:val="28"/>
        </w:rPr>
        <w:t>4</w:t>
      </w:r>
      <w:r w:rsidR="00FD0CDC" w:rsidRPr="00615459">
        <w:rPr>
          <w:b/>
          <w:color w:val="000000" w:themeColor="text1"/>
          <w:sz w:val="28"/>
          <w:szCs w:val="28"/>
        </w:rPr>
        <w:t xml:space="preserve">. </w:t>
      </w:r>
      <w:r w:rsidR="00D948BD" w:rsidRPr="00615459">
        <w:rPr>
          <w:b/>
          <w:color w:val="000000" w:themeColor="text1"/>
          <w:sz w:val="28"/>
          <w:szCs w:val="28"/>
        </w:rPr>
        <w:t>Порядок действий</w:t>
      </w:r>
      <w:r w:rsidRPr="00615459">
        <w:rPr>
          <w:b/>
          <w:color w:val="000000" w:themeColor="text1"/>
          <w:sz w:val="28"/>
          <w:szCs w:val="28"/>
        </w:rPr>
        <w:t xml:space="preserve"> заявителя по вводу ЭПУ в эксплуатацию</w:t>
      </w:r>
    </w:p>
    <w:p w:rsidR="0009044D" w:rsidRPr="00615459" w:rsidRDefault="001B5E29" w:rsidP="001B5E2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t>4</w:t>
      </w:r>
      <w:r w:rsidR="00D948BD" w:rsidRPr="00615459">
        <w:rPr>
          <w:color w:val="000000" w:themeColor="text1"/>
          <w:sz w:val="28"/>
          <w:szCs w:val="28"/>
        </w:rPr>
        <w:t>.1</w:t>
      </w:r>
      <w:r w:rsidR="00D948BD" w:rsidRPr="00434793">
        <w:rPr>
          <w:color w:val="000000" w:themeColor="text1"/>
          <w:sz w:val="28"/>
          <w:szCs w:val="28"/>
        </w:rPr>
        <w:t xml:space="preserve">. </w:t>
      </w:r>
      <w:r w:rsidR="00232060" w:rsidRPr="00434793">
        <w:rPr>
          <w:color w:val="000000" w:themeColor="text1"/>
          <w:sz w:val="28"/>
          <w:szCs w:val="28"/>
        </w:rPr>
        <w:t xml:space="preserve">После </w:t>
      </w:r>
      <w:r w:rsidRPr="00434793">
        <w:rPr>
          <w:color w:val="000000" w:themeColor="text1"/>
          <w:sz w:val="28"/>
          <w:szCs w:val="28"/>
        </w:rPr>
        <w:t>выполнения технических условий со своей стороны</w:t>
      </w:r>
      <w:r w:rsidR="0009044D" w:rsidRPr="00434793">
        <w:rPr>
          <w:color w:val="000000" w:themeColor="text1"/>
          <w:sz w:val="28"/>
          <w:szCs w:val="28"/>
        </w:rPr>
        <w:t xml:space="preserve">, заявитель </w:t>
      </w:r>
      <w:r w:rsidR="00AA497C" w:rsidRPr="00434793">
        <w:rPr>
          <w:color w:val="000000" w:themeColor="text1"/>
          <w:sz w:val="28"/>
          <w:szCs w:val="28"/>
        </w:rPr>
        <w:t>- юридическое лицо или индивидуальный предприниматель, технологическое присоединение ЭПУ (максимальной мощностью до 150 кВт включительно с учетом ранее присоединенных в данной точке присоединения энергопринимающих устройств)</w:t>
      </w:r>
      <w:r w:rsidR="00AA497C" w:rsidRPr="00615459">
        <w:rPr>
          <w:color w:val="000000" w:themeColor="text1"/>
          <w:sz w:val="28"/>
          <w:szCs w:val="28"/>
        </w:rPr>
        <w:t xml:space="preserve"> которых осуществляется по второй категории надежности, </w:t>
      </w:r>
      <w:r w:rsidR="0009044D" w:rsidRPr="00615459">
        <w:rPr>
          <w:color w:val="000000" w:themeColor="text1"/>
          <w:sz w:val="28"/>
          <w:szCs w:val="28"/>
        </w:rPr>
        <w:t>направляет в адрес органа федерального государственного энергетического надзора уведомление о готовности на ввод в эксплуатацию объектов, содержащие следующие сведения:</w:t>
      </w:r>
    </w:p>
    <w:p w:rsidR="0009044D" w:rsidRPr="00615459" w:rsidRDefault="0009044D" w:rsidP="001B5E2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lastRenderedPageBreak/>
        <w:t>а) реквизиты заявителя (для юридических лиц - полное наименование, основной государственный регистрационный номер в Едином государственном реестре юридических лиц и дата внесения в реестр, для индивидуальных предпринимателей -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реестр);</w:t>
      </w:r>
    </w:p>
    <w:p w:rsidR="0009044D" w:rsidRPr="00615459" w:rsidRDefault="0009044D" w:rsidP="00AA49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t>б) наименование и местонахождение ЭПУ, максимальная мощность ЭПУ и класс напряжения электрических сетей, к которым осуществляется технологическое присоединение ЭПУ;</w:t>
      </w:r>
    </w:p>
    <w:p w:rsidR="0009044D" w:rsidRPr="00615459" w:rsidRDefault="0009044D" w:rsidP="00AA49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t>в) сведения о назначении ответственного за электрохозяйство и (или) его заместителе с указанием фамилии, имени, отчества, группы по электробезопасности и контактной информации.</w:t>
      </w:r>
    </w:p>
    <w:p w:rsidR="001B5E29" w:rsidRPr="00615459" w:rsidRDefault="001B5E29" w:rsidP="001B5E2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t>4.2. К уведомлению о готовности на ввод в эксплуатацию объектов прилагаются следующие документы:</w:t>
      </w:r>
    </w:p>
    <w:p w:rsidR="001B5E29" w:rsidRPr="00615459" w:rsidRDefault="001B5E29" w:rsidP="001B5E2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t xml:space="preserve">а) </w:t>
      </w:r>
      <w:r w:rsidR="00294A17">
        <w:rPr>
          <w:color w:val="000000" w:themeColor="text1"/>
          <w:sz w:val="28"/>
          <w:szCs w:val="28"/>
        </w:rPr>
        <w:t xml:space="preserve">  </w:t>
      </w:r>
      <w:r w:rsidRPr="00615459">
        <w:rPr>
          <w:color w:val="000000" w:themeColor="text1"/>
          <w:sz w:val="28"/>
          <w:szCs w:val="28"/>
        </w:rPr>
        <w:t>копия технических условий;</w:t>
      </w:r>
    </w:p>
    <w:p w:rsidR="001B5E29" w:rsidRPr="00615459" w:rsidRDefault="001B5E29" w:rsidP="001B5E2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t xml:space="preserve">б) </w:t>
      </w:r>
      <w:r w:rsidR="00294A17">
        <w:rPr>
          <w:color w:val="000000" w:themeColor="text1"/>
          <w:sz w:val="28"/>
          <w:szCs w:val="28"/>
        </w:rPr>
        <w:t xml:space="preserve">  </w:t>
      </w:r>
      <w:r w:rsidRPr="00615459">
        <w:rPr>
          <w:color w:val="000000" w:themeColor="text1"/>
          <w:sz w:val="28"/>
          <w:szCs w:val="28"/>
        </w:rPr>
        <w:t>копия акта о выполнении заявителем технических условий;</w:t>
      </w:r>
    </w:p>
    <w:p w:rsidR="001B5E29" w:rsidRPr="00615459" w:rsidRDefault="00294A17" w:rsidP="001B5E2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r w:rsidR="001B5E29" w:rsidRPr="00615459">
        <w:rPr>
          <w:color w:val="000000" w:themeColor="text1"/>
          <w:sz w:val="28"/>
          <w:szCs w:val="28"/>
        </w:rPr>
        <w:t xml:space="preserve">копии разделов проектной документации, предусматривающих технические решения, обеспечивающие выполнение технических условий, </w:t>
      </w:r>
      <w:r w:rsidR="001B5E29" w:rsidRPr="00615459">
        <w:rPr>
          <w:color w:val="000000" w:themeColor="text1"/>
          <w:sz w:val="28"/>
          <w:szCs w:val="28"/>
        </w:rPr>
        <w:br/>
        <w:t xml:space="preserve">в том числе решения по схеме внешнего электроснабжения (схеме выдачи мощности объектов по производству электрической энергии), релейной защите, за исключением случаев, когда в соответствии с </w:t>
      </w:r>
      <w:hyperlink r:id="rId8" w:history="1">
        <w:r w:rsidR="001B5E29" w:rsidRPr="00615459">
          <w:rPr>
            <w:color w:val="000000" w:themeColor="text1"/>
            <w:sz w:val="28"/>
            <w:szCs w:val="28"/>
          </w:rPr>
          <w:t>законодательством</w:t>
        </w:r>
      </w:hyperlink>
      <w:r w:rsidR="001B5E29" w:rsidRPr="00615459">
        <w:rPr>
          <w:color w:val="000000" w:themeColor="text1"/>
          <w:sz w:val="28"/>
          <w:szCs w:val="28"/>
        </w:rPr>
        <w:t xml:space="preserve"> Российской Федерации о градостроительной деятельности разработка проектной документации не является обязательной.</w:t>
      </w:r>
    </w:p>
    <w:p w:rsidR="001B5E29" w:rsidRPr="00615459" w:rsidRDefault="001B5E29" w:rsidP="001B5E2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t xml:space="preserve">4.3. Уведомление о готовности на ввод в эксплуатацию объектов </w:t>
      </w:r>
      <w:r w:rsidRPr="00615459">
        <w:rPr>
          <w:color w:val="000000" w:themeColor="text1"/>
          <w:sz w:val="28"/>
          <w:szCs w:val="28"/>
        </w:rPr>
        <w:br/>
        <w:t xml:space="preserve">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</w:t>
      </w:r>
      <w:r w:rsidRPr="00615459">
        <w:rPr>
          <w:color w:val="000000" w:themeColor="text1"/>
          <w:sz w:val="28"/>
          <w:szCs w:val="28"/>
        </w:rPr>
        <w:br/>
        <w:t>о выполнении технических условий способом, позволяющим установить дату отправки и получения уведомления о готовности на ввод в эксплуатацию объектов.</w:t>
      </w:r>
    </w:p>
    <w:p w:rsidR="001B5E29" w:rsidRPr="00615459" w:rsidRDefault="001B5E29" w:rsidP="001B5E2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5459">
        <w:rPr>
          <w:color w:val="000000" w:themeColor="text1"/>
          <w:sz w:val="28"/>
          <w:szCs w:val="28"/>
        </w:rPr>
        <w:t xml:space="preserve">4.4. ЭПУ считаются введенными в эксплуатацию с даты направления </w:t>
      </w:r>
      <w:r w:rsidRPr="00615459">
        <w:rPr>
          <w:color w:val="000000" w:themeColor="text1"/>
          <w:sz w:val="28"/>
          <w:szCs w:val="28"/>
        </w:rPr>
        <w:br/>
        <w:t>в орган федерального государственного энергетического надзора уведомления о готовности на ввод в эксплуатацию объектов.</w:t>
      </w:r>
    </w:p>
    <w:p w:rsidR="001B5E29" w:rsidRDefault="001B5E29" w:rsidP="001B5E2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F0066D" w:rsidRPr="00F0066D" w:rsidRDefault="00F0066D" w:rsidP="00F0066D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F0066D">
        <w:rPr>
          <w:b/>
          <w:color w:val="000000" w:themeColor="text1"/>
          <w:sz w:val="28"/>
          <w:szCs w:val="28"/>
        </w:rPr>
        <w:t>5. Требования в части охраны труда</w:t>
      </w:r>
    </w:p>
    <w:p w:rsidR="00F0066D" w:rsidRPr="00F0066D" w:rsidRDefault="00F0066D" w:rsidP="00F006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F0066D">
        <w:rPr>
          <w:color w:val="000000" w:themeColor="text1"/>
          <w:sz w:val="28"/>
          <w:szCs w:val="28"/>
        </w:rPr>
        <w:t xml:space="preserve">.1. Работы на объектах </w:t>
      </w:r>
      <w:r w:rsidR="00EE4F35">
        <w:rPr>
          <w:color w:val="000000" w:themeColor="text1"/>
          <w:sz w:val="28"/>
          <w:szCs w:val="28"/>
        </w:rPr>
        <w:t>ООО «</w:t>
      </w:r>
      <w:r w:rsidR="00F019C5">
        <w:rPr>
          <w:color w:val="000000" w:themeColor="text1"/>
          <w:sz w:val="28"/>
          <w:szCs w:val="28"/>
        </w:rPr>
        <w:t>Примэнерго</w:t>
      </w:r>
      <w:r w:rsidR="00EE4F35">
        <w:rPr>
          <w:color w:val="000000" w:themeColor="text1"/>
          <w:sz w:val="28"/>
          <w:szCs w:val="28"/>
        </w:rPr>
        <w:t>»</w:t>
      </w:r>
      <w:r w:rsidRPr="00F0066D">
        <w:rPr>
          <w:color w:val="000000" w:themeColor="text1"/>
          <w:sz w:val="28"/>
          <w:szCs w:val="28"/>
        </w:rPr>
        <w:t xml:space="preserve"> должны производиться в соответствии с договором или иным письменным соглашением с</w:t>
      </w:r>
      <w:r w:rsidR="00C10D17">
        <w:rPr>
          <w:color w:val="000000" w:themeColor="text1"/>
          <w:sz w:val="28"/>
          <w:szCs w:val="28"/>
        </w:rPr>
        <w:t>о специализированной (подрядной</w:t>
      </w:r>
      <w:r w:rsidRPr="00F0066D">
        <w:rPr>
          <w:color w:val="000000" w:themeColor="text1"/>
          <w:sz w:val="28"/>
          <w:szCs w:val="28"/>
        </w:rPr>
        <w:t xml:space="preserve">) организацией, в котором содержатся сведения о наименовании, объеме и сроках выполнения работ. </w:t>
      </w:r>
      <w:r w:rsidR="00C10D17">
        <w:rPr>
          <w:color w:val="000000" w:themeColor="text1"/>
          <w:sz w:val="28"/>
          <w:szCs w:val="28"/>
        </w:rPr>
        <w:t>Специализированная</w:t>
      </w:r>
      <w:r w:rsidR="00C10D17" w:rsidRPr="00615459">
        <w:rPr>
          <w:color w:val="000000" w:themeColor="text1"/>
          <w:sz w:val="28"/>
          <w:szCs w:val="28"/>
        </w:rPr>
        <w:t xml:space="preserve"> (</w:t>
      </w:r>
      <w:r w:rsidR="00C10D17">
        <w:rPr>
          <w:color w:val="000000" w:themeColor="text1"/>
          <w:sz w:val="28"/>
          <w:szCs w:val="28"/>
        </w:rPr>
        <w:t>подрядная</w:t>
      </w:r>
      <w:r w:rsidR="00C10D17" w:rsidRPr="00615459">
        <w:rPr>
          <w:color w:val="000000" w:themeColor="text1"/>
          <w:sz w:val="28"/>
          <w:szCs w:val="28"/>
        </w:rPr>
        <w:t>)</w:t>
      </w:r>
      <w:r w:rsidR="00C10D17">
        <w:rPr>
          <w:color w:val="000000" w:themeColor="text1"/>
          <w:sz w:val="28"/>
          <w:szCs w:val="28"/>
        </w:rPr>
        <w:t xml:space="preserve"> организация</w:t>
      </w:r>
      <w:r w:rsidR="002A4B5E">
        <w:rPr>
          <w:color w:val="000000" w:themeColor="text1"/>
          <w:sz w:val="28"/>
          <w:szCs w:val="28"/>
        </w:rPr>
        <w:t xml:space="preserve"> </w:t>
      </w:r>
      <w:r w:rsidR="00C10D17">
        <w:rPr>
          <w:color w:val="000000" w:themeColor="text1"/>
          <w:sz w:val="28"/>
          <w:szCs w:val="28"/>
        </w:rPr>
        <w:t>должна обладать разрешением (лицензией) на</w:t>
      </w:r>
      <w:r w:rsidR="00C10D17" w:rsidRPr="00615459">
        <w:rPr>
          <w:color w:val="000000" w:themeColor="text1"/>
          <w:sz w:val="28"/>
          <w:szCs w:val="28"/>
        </w:rPr>
        <w:t xml:space="preserve"> выполнение та</w:t>
      </w:r>
      <w:r w:rsidR="00C10D17">
        <w:rPr>
          <w:color w:val="000000" w:themeColor="text1"/>
          <w:sz w:val="28"/>
          <w:szCs w:val="28"/>
        </w:rPr>
        <w:t xml:space="preserve">кого рода </w:t>
      </w:r>
      <w:r w:rsidR="00C10D17" w:rsidRPr="00615459">
        <w:rPr>
          <w:color w:val="000000" w:themeColor="text1"/>
          <w:sz w:val="28"/>
          <w:szCs w:val="28"/>
        </w:rPr>
        <w:t>работ</w:t>
      </w:r>
      <w:r w:rsidR="00C10D17">
        <w:rPr>
          <w:color w:val="000000" w:themeColor="text1"/>
          <w:sz w:val="28"/>
          <w:szCs w:val="28"/>
        </w:rPr>
        <w:t>.</w:t>
      </w:r>
      <w:r w:rsidR="002A4B5E">
        <w:rPr>
          <w:color w:val="000000" w:themeColor="text1"/>
          <w:sz w:val="28"/>
          <w:szCs w:val="28"/>
        </w:rPr>
        <w:t xml:space="preserve"> </w:t>
      </w:r>
      <w:r w:rsidR="00C10D17">
        <w:rPr>
          <w:color w:val="000000" w:themeColor="text1"/>
          <w:sz w:val="28"/>
          <w:szCs w:val="28"/>
        </w:rPr>
        <w:t>Договоры подряда должны содержать информацию</w:t>
      </w:r>
      <w:r w:rsidRPr="00F0066D">
        <w:rPr>
          <w:color w:val="000000" w:themeColor="text1"/>
          <w:sz w:val="28"/>
          <w:szCs w:val="28"/>
        </w:rPr>
        <w:t xml:space="preserve"> об обязанностях </w:t>
      </w:r>
      <w:r w:rsidR="00C10D17">
        <w:rPr>
          <w:color w:val="000000" w:themeColor="text1"/>
          <w:sz w:val="28"/>
          <w:szCs w:val="28"/>
        </w:rPr>
        <w:t>специализированной (</w:t>
      </w:r>
      <w:r w:rsidRPr="00F0066D">
        <w:rPr>
          <w:color w:val="000000" w:themeColor="text1"/>
          <w:sz w:val="28"/>
          <w:szCs w:val="28"/>
        </w:rPr>
        <w:t>подрядной</w:t>
      </w:r>
      <w:r w:rsidR="00C10D17">
        <w:rPr>
          <w:color w:val="000000" w:themeColor="text1"/>
          <w:sz w:val="28"/>
          <w:szCs w:val="28"/>
        </w:rPr>
        <w:t>)</w:t>
      </w:r>
      <w:r w:rsidR="002A4B5E">
        <w:rPr>
          <w:color w:val="000000" w:themeColor="text1"/>
          <w:sz w:val="28"/>
          <w:szCs w:val="28"/>
        </w:rPr>
        <w:t xml:space="preserve"> </w:t>
      </w:r>
      <w:r w:rsidRPr="00F0066D">
        <w:rPr>
          <w:color w:val="000000" w:themeColor="text1"/>
          <w:sz w:val="28"/>
          <w:szCs w:val="28"/>
        </w:rPr>
        <w:t xml:space="preserve">организации в части охраны труда и ответственности за нарушение </w:t>
      </w:r>
      <w:r w:rsidRPr="00F0066D">
        <w:rPr>
          <w:color w:val="000000" w:themeColor="text1"/>
          <w:sz w:val="28"/>
          <w:szCs w:val="28"/>
        </w:rPr>
        <w:lastRenderedPageBreak/>
        <w:t xml:space="preserve">требований охраны труда (штрафные санкции). Типовые формы договоров подряда утверждаются приказами </w:t>
      </w:r>
      <w:r w:rsidR="00EE4F35">
        <w:rPr>
          <w:color w:val="000000" w:themeColor="text1"/>
          <w:sz w:val="28"/>
          <w:szCs w:val="28"/>
        </w:rPr>
        <w:t>ООО «</w:t>
      </w:r>
      <w:r w:rsidR="00F019C5">
        <w:rPr>
          <w:color w:val="000000" w:themeColor="text1"/>
          <w:sz w:val="28"/>
          <w:szCs w:val="28"/>
        </w:rPr>
        <w:t>Примэнерго</w:t>
      </w:r>
      <w:r w:rsidR="00EE4F35">
        <w:rPr>
          <w:color w:val="000000" w:themeColor="text1"/>
          <w:sz w:val="28"/>
          <w:szCs w:val="28"/>
        </w:rPr>
        <w:t>»</w:t>
      </w:r>
      <w:r w:rsidRPr="00F0066D">
        <w:rPr>
          <w:color w:val="000000" w:themeColor="text1"/>
          <w:sz w:val="28"/>
          <w:szCs w:val="28"/>
        </w:rPr>
        <w:t xml:space="preserve">. </w:t>
      </w:r>
    </w:p>
    <w:p w:rsidR="00F0066D" w:rsidRPr="00F0066D" w:rsidRDefault="00F0066D" w:rsidP="00F006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F0066D">
        <w:rPr>
          <w:color w:val="000000" w:themeColor="text1"/>
          <w:sz w:val="28"/>
          <w:szCs w:val="28"/>
        </w:rPr>
        <w:t xml:space="preserve">.2. Сотрудники </w:t>
      </w:r>
      <w:r w:rsidR="00C10D17">
        <w:rPr>
          <w:color w:val="000000" w:themeColor="text1"/>
          <w:sz w:val="28"/>
          <w:szCs w:val="28"/>
        </w:rPr>
        <w:t>специализированных (подрядных)</w:t>
      </w:r>
      <w:r w:rsidRPr="00F0066D">
        <w:rPr>
          <w:color w:val="000000" w:themeColor="text1"/>
          <w:sz w:val="28"/>
          <w:szCs w:val="28"/>
        </w:rPr>
        <w:t xml:space="preserve"> организаций могут допускаться в электроустановки </w:t>
      </w:r>
      <w:r w:rsidR="00EE4F35">
        <w:rPr>
          <w:color w:val="000000" w:themeColor="text1"/>
          <w:sz w:val="28"/>
          <w:szCs w:val="28"/>
        </w:rPr>
        <w:t>ООО «</w:t>
      </w:r>
      <w:r w:rsidR="00F019C5">
        <w:rPr>
          <w:color w:val="000000" w:themeColor="text1"/>
          <w:sz w:val="28"/>
          <w:szCs w:val="28"/>
        </w:rPr>
        <w:t>Примэнерго»</w:t>
      </w:r>
      <w:r w:rsidRPr="00F0066D">
        <w:rPr>
          <w:color w:val="000000" w:themeColor="text1"/>
          <w:sz w:val="28"/>
          <w:szCs w:val="28"/>
        </w:rPr>
        <w:t xml:space="preserve"> для получения предварительной информации об объекте предполагаемых работ на основании сопроводительного письма (до заключения договора) в сопровождении дежурного оперативного персонала, имеющего группу IV, в электроустановках напряжением до и выше 1000 В, либо работника, имеющего право единоличного осмотра. Сопроводительное письмо должно быть исполнено на фирменном бланке организации, подписано руководителем организации и содержать сведения: </w:t>
      </w:r>
    </w:p>
    <w:p w:rsidR="00F0066D" w:rsidRPr="00F0066D" w:rsidRDefault="00F0066D" w:rsidP="00F006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0066D">
        <w:rPr>
          <w:color w:val="000000" w:themeColor="text1"/>
          <w:sz w:val="28"/>
          <w:szCs w:val="28"/>
        </w:rPr>
        <w:t xml:space="preserve">- списки работников с указанием фамилии, имени, отчества, профессии, должности (указание групп по электробезопасности не требуется); </w:t>
      </w:r>
    </w:p>
    <w:p w:rsidR="00F0066D" w:rsidRPr="00F0066D" w:rsidRDefault="00F0066D" w:rsidP="00F006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0066D">
        <w:rPr>
          <w:color w:val="000000" w:themeColor="text1"/>
          <w:sz w:val="28"/>
          <w:szCs w:val="28"/>
        </w:rPr>
        <w:t xml:space="preserve">- наименование объекта, на котором планируется проведение работ; </w:t>
      </w:r>
    </w:p>
    <w:p w:rsidR="00F0066D" w:rsidRPr="00F0066D" w:rsidRDefault="00F0066D" w:rsidP="00F006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0066D">
        <w:rPr>
          <w:color w:val="000000" w:themeColor="text1"/>
          <w:sz w:val="28"/>
          <w:szCs w:val="28"/>
        </w:rPr>
        <w:t xml:space="preserve">- сведения о содержании, объеме и сроках выполнения работ. </w:t>
      </w:r>
    </w:p>
    <w:p w:rsidR="00F0066D" w:rsidRPr="00F0066D" w:rsidRDefault="00F0066D" w:rsidP="00F006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0066D">
        <w:rPr>
          <w:color w:val="000000" w:themeColor="text1"/>
          <w:sz w:val="28"/>
          <w:szCs w:val="28"/>
        </w:rPr>
        <w:t xml:space="preserve">Ответственность за достоверность представленной документации несет руководитель организации, направляющей персонал на объекты </w:t>
      </w:r>
      <w:r w:rsidR="00EE4F35">
        <w:rPr>
          <w:color w:val="000000" w:themeColor="text1"/>
          <w:sz w:val="28"/>
          <w:szCs w:val="28"/>
        </w:rPr>
        <w:t>ООО «</w:t>
      </w:r>
      <w:r w:rsidR="00F019C5">
        <w:rPr>
          <w:color w:val="000000" w:themeColor="text1"/>
          <w:sz w:val="28"/>
          <w:szCs w:val="28"/>
        </w:rPr>
        <w:t>Примэнерго</w:t>
      </w:r>
      <w:r w:rsidR="00EE4F35">
        <w:rPr>
          <w:color w:val="000000" w:themeColor="text1"/>
          <w:sz w:val="28"/>
          <w:szCs w:val="28"/>
        </w:rPr>
        <w:t>»</w:t>
      </w:r>
      <w:r w:rsidRPr="00F0066D">
        <w:rPr>
          <w:color w:val="000000" w:themeColor="text1"/>
          <w:sz w:val="28"/>
          <w:szCs w:val="28"/>
        </w:rPr>
        <w:t xml:space="preserve">. </w:t>
      </w:r>
    </w:p>
    <w:p w:rsidR="00F0066D" w:rsidRPr="00F0066D" w:rsidRDefault="00C10D17" w:rsidP="00F006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Поступивше</w:t>
      </w:r>
      <w:r w:rsidR="00F0066D" w:rsidRPr="00F0066D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в</w:t>
      </w:r>
      <w:r w:rsidR="00F019C5">
        <w:rPr>
          <w:color w:val="000000" w:themeColor="text1"/>
          <w:sz w:val="28"/>
          <w:szCs w:val="28"/>
        </w:rPr>
        <w:t xml:space="preserve"> </w:t>
      </w:r>
      <w:r w:rsidR="00EE4F35">
        <w:rPr>
          <w:color w:val="000000" w:themeColor="text1"/>
          <w:sz w:val="28"/>
          <w:szCs w:val="28"/>
        </w:rPr>
        <w:t>ООО «</w:t>
      </w:r>
      <w:r w:rsidR="00F019C5">
        <w:rPr>
          <w:color w:val="000000" w:themeColor="text1"/>
          <w:sz w:val="28"/>
          <w:szCs w:val="28"/>
        </w:rPr>
        <w:t>Примэнерго</w:t>
      </w:r>
      <w:r w:rsidR="00EE4F35">
        <w:rPr>
          <w:color w:val="000000" w:themeColor="text1"/>
          <w:sz w:val="28"/>
          <w:szCs w:val="28"/>
        </w:rPr>
        <w:t>»</w:t>
      </w:r>
      <w:r w:rsidR="00F0066D" w:rsidRPr="00F0066D">
        <w:rPr>
          <w:color w:val="000000" w:themeColor="text1"/>
          <w:sz w:val="28"/>
          <w:szCs w:val="28"/>
        </w:rPr>
        <w:t xml:space="preserve"> сопроводительное письмо регистрируется в установленном порядке и </w:t>
      </w:r>
      <w:r>
        <w:rPr>
          <w:color w:val="000000" w:themeColor="text1"/>
          <w:sz w:val="28"/>
          <w:szCs w:val="28"/>
        </w:rPr>
        <w:t>направляе</w:t>
      </w:r>
      <w:r w:rsidR="00F0066D" w:rsidRPr="00F0066D">
        <w:rPr>
          <w:color w:val="000000" w:themeColor="text1"/>
          <w:sz w:val="28"/>
          <w:szCs w:val="28"/>
        </w:rPr>
        <w:t xml:space="preserve">тся главному инженеру </w:t>
      </w:r>
      <w:r w:rsidR="00EE4F35">
        <w:rPr>
          <w:color w:val="000000" w:themeColor="text1"/>
          <w:sz w:val="28"/>
          <w:szCs w:val="28"/>
        </w:rPr>
        <w:t>ООО «</w:t>
      </w:r>
      <w:r w:rsidR="00F019C5">
        <w:rPr>
          <w:color w:val="000000" w:themeColor="text1"/>
          <w:sz w:val="28"/>
          <w:szCs w:val="28"/>
        </w:rPr>
        <w:t>Примэнерго</w:t>
      </w:r>
      <w:r w:rsidR="00EE4F35">
        <w:rPr>
          <w:color w:val="000000" w:themeColor="text1"/>
          <w:sz w:val="28"/>
          <w:szCs w:val="28"/>
        </w:rPr>
        <w:t>»</w:t>
      </w:r>
      <w:r w:rsidR="00F0066D" w:rsidRPr="00F0066D">
        <w:rPr>
          <w:color w:val="000000" w:themeColor="text1"/>
          <w:sz w:val="28"/>
          <w:szCs w:val="28"/>
        </w:rPr>
        <w:t xml:space="preserve">, который, в свою очередь, направляет его руководителю подразделения охраны труда. </w:t>
      </w:r>
    </w:p>
    <w:p w:rsidR="00F0066D" w:rsidRPr="00F0066D" w:rsidRDefault="00F0066D" w:rsidP="00F006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0066D">
        <w:rPr>
          <w:color w:val="000000" w:themeColor="text1"/>
          <w:sz w:val="28"/>
          <w:szCs w:val="28"/>
        </w:rPr>
        <w:t xml:space="preserve">После проверки сопроводительного письма специалисты подразделения охраны труда ставят на оригинале письма визу - «Допустить под надзором ответственного лица» или штамп рекомендованной формы и направляют главному инженеру </w:t>
      </w:r>
      <w:r w:rsidR="00EE4F35">
        <w:rPr>
          <w:color w:val="000000" w:themeColor="text1"/>
          <w:sz w:val="28"/>
          <w:szCs w:val="28"/>
        </w:rPr>
        <w:t>ООО «</w:t>
      </w:r>
      <w:r w:rsidR="00F019C5">
        <w:rPr>
          <w:color w:val="000000" w:themeColor="text1"/>
          <w:sz w:val="28"/>
          <w:szCs w:val="28"/>
        </w:rPr>
        <w:t>Примэнерго</w:t>
      </w:r>
      <w:r w:rsidR="00EE4F35">
        <w:rPr>
          <w:color w:val="000000" w:themeColor="text1"/>
          <w:sz w:val="28"/>
          <w:szCs w:val="28"/>
        </w:rPr>
        <w:t>»</w:t>
      </w:r>
      <w:r w:rsidR="0048021D">
        <w:rPr>
          <w:color w:val="000000" w:themeColor="text1"/>
          <w:sz w:val="28"/>
          <w:szCs w:val="28"/>
        </w:rPr>
        <w:t xml:space="preserve">. Главный </w:t>
      </w:r>
      <w:r w:rsidR="00683A82">
        <w:rPr>
          <w:color w:val="000000" w:themeColor="text1"/>
          <w:sz w:val="28"/>
          <w:szCs w:val="28"/>
        </w:rPr>
        <w:t>инженер</w:t>
      </w:r>
      <w:r w:rsidRPr="00F0066D">
        <w:rPr>
          <w:color w:val="000000" w:themeColor="text1"/>
          <w:sz w:val="28"/>
          <w:szCs w:val="28"/>
        </w:rPr>
        <w:t xml:space="preserve"> ставит подпись в штампе или визу на оригинале письма, при этом права командированного персонала или персонала СМО не предоставляются. </w:t>
      </w:r>
    </w:p>
    <w:p w:rsidR="00F0066D" w:rsidRPr="00F0066D" w:rsidRDefault="00F0066D" w:rsidP="00F006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0066D">
        <w:rPr>
          <w:color w:val="000000" w:themeColor="text1"/>
          <w:sz w:val="28"/>
          <w:szCs w:val="28"/>
        </w:rPr>
        <w:t>Этой категории работников подрядной организации перед допуском на энергообъект проводят вводный и целевой инструктажи.</w:t>
      </w:r>
    </w:p>
    <w:p w:rsidR="00F0066D" w:rsidRPr="00615459" w:rsidRDefault="00F0066D" w:rsidP="001B5E2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50008" w:rsidRPr="00AE0A1D" w:rsidRDefault="00D50008" w:rsidP="00D5000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AE0A1D">
        <w:rPr>
          <w:b/>
          <w:color w:val="000000" w:themeColor="text1"/>
          <w:sz w:val="28"/>
          <w:szCs w:val="28"/>
        </w:rPr>
        <w:t xml:space="preserve">6. Порядок действий </w:t>
      </w:r>
      <w:r>
        <w:rPr>
          <w:b/>
          <w:color w:val="000000" w:themeColor="text1"/>
          <w:sz w:val="28"/>
          <w:szCs w:val="28"/>
        </w:rPr>
        <w:t>З</w:t>
      </w:r>
      <w:r w:rsidRPr="00AE0A1D">
        <w:rPr>
          <w:b/>
          <w:color w:val="000000" w:themeColor="text1"/>
          <w:sz w:val="28"/>
          <w:szCs w:val="28"/>
        </w:rPr>
        <w:t xml:space="preserve">аявителя по </w:t>
      </w:r>
      <w:r>
        <w:rPr>
          <w:b/>
          <w:color w:val="000000" w:themeColor="text1"/>
          <w:sz w:val="28"/>
          <w:szCs w:val="28"/>
        </w:rPr>
        <w:t xml:space="preserve">самостоятельному </w:t>
      </w:r>
      <w:r w:rsidRPr="00AE0A1D">
        <w:rPr>
          <w:b/>
          <w:color w:val="000000" w:themeColor="text1"/>
          <w:sz w:val="28"/>
          <w:szCs w:val="28"/>
        </w:rPr>
        <w:t>фактическому присоединению</w:t>
      </w:r>
      <w:r>
        <w:rPr>
          <w:b/>
          <w:color w:val="000000" w:themeColor="text1"/>
          <w:sz w:val="28"/>
          <w:szCs w:val="28"/>
        </w:rPr>
        <w:t xml:space="preserve"> к сетям 0,4кВ </w:t>
      </w:r>
      <w:r w:rsidR="00EE4F35">
        <w:rPr>
          <w:b/>
          <w:color w:val="000000" w:themeColor="text1"/>
          <w:sz w:val="28"/>
          <w:szCs w:val="28"/>
        </w:rPr>
        <w:t xml:space="preserve">ООО </w:t>
      </w:r>
      <w:r w:rsidR="00F11A26">
        <w:rPr>
          <w:b/>
          <w:color w:val="000000" w:themeColor="text1"/>
          <w:sz w:val="28"/>
          <w:szCs w:val="28"/>
        </w:rPr>
        <w:t>«</w:t>
      </w:r>
      <w:r w:rsidR="00F019C5">
        <w:rPr>
          <w:b/>
          <w:color w:val="000000" w:themeColor="text1"/>
          <w:sz w:val="28"/>
          <w:szCs w:val="28"/>
        </w:rPr>
        <w:t>Примэнерго</w:t>
      </w:r>
      <w:r w:rsidR="00F11A26">
        <w:rPr>
          <w:b/>
          <w:color w:val="000000" w:themeColor="text1"/>
          <w:sz w:val="28"/>
          <w:szCs w:val="28"/>
        </w:rPr>
        <w:t>»</w:t>
      </w:r>
      <w:r w:rsidR="00EE4F35">
        <w:rPr>
          <w:b/>
          <w:color w:val="000000" w:themeColor="text1"/>
          <w:sz w:val="28"/>
          <w:szCs w:val="28"/>
        </w:rPr>
        <w:t>.</w:t>
      </w:r>
    </w:p>
    <w:p w:rsidR="00D50008" w:rsidRDefault="00D50008" w:rsidP="00D50008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D50008" w:rsidRPr="002E6062" w:rsidRDefault="00D50008" w:rsidP="00D50008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936A4C">
        <w:rPr>
          <w:b/>
          <w:color w:val="000000" w:themeColor="text1"/>
          <w:sz w:val="28"/>
          <w:szCs w:val="28"/>
        </w:rPr>
        <w:t xml:space="preserve">6.1. </w:t>
      </w:r>
      <w:r>
        <w:rPr>
          <w:b/>
          <w:color w:val="000000" w:themeColor="text1"/>
          <w:sz w:val="28"/>
          <w:szCs w:val="28"/>
        </w:rPr>
        <w:t>Порядок действий Заявителя – физического лица по самостоятельному фактическому присоединению к сетям 0,4кВ ЭПУ, максимальная мощность которого не превышает 15 кВт</w:t>
      </w:r>
    </w:p>
    <w:p w:rsidR="00401C5C" w:rsidRDefault="00D50008" w:rsidP="00D5000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EE4F35">
        <w:rPr>
          <w:color w:val="000000" w:themeColor="text1"/>
          <w:sz w:val="28"/>
          <w:szCs w:val="28"/>
        </w:rPr>
        <w:t>ООО «</w:t>
      </w:r>
      <w:r w:rsidR="00F019C5">
        <w:rPr>
          <w:color w:val="000000" w:themeColor="text1"/>
          <w:sz w:val="28"/>
          <w:szCs w:val="28"/>
        </w:rPr>
        <w:t>Примэнерго</w:t>
      </w:r>
      <w:r w:rsidR="00EE4F35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в зависимости от местных условий, </w:t>
      </w:r>
      <w:r w:rsidR="00401C5C">
        <w:rPr>
          <w:color w:val="000000" w:themeColor="text1"/>
          <w:sz w:val="28"/>
          <w:szCs w:val="28"/>
        </w:rPr>
        <w:t xml:space="preserve">существуют различные </w:t>
      </w:r>
      <w:r>
        <w:rPr>
          <w:color w:val="000000" w:themeColor="text1"/>
          <w:sz w:val="28"/>
          <w:szCs w:val="28"/>
        </w:rPr>
        <w:t>вариант</w:t>
      </w:r>
      <w:r w:rsidR="00401C5C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типовых решений по технологическому присоединению ЭПУ Заявителя – физического лица, максимальная мощность которого не превышает 15 кВт.</w:t>
      </w:r>
    </w:p>
    <w:p w:rsidR="002E6062" w:rsidRDefault="002E6062" w:rsidP="002E6062">
      <w:pPr>
        <w:autoSpaceDE w:val="0"/>
        <w:autoSpaceDN w:val="0"/>
        <w:adjustRightInd w:val="0"/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2E6062">
        <w:rPr>
          <w:color w:val="000000" w:themeColor="text1"/>
          <w:sz w:val="28"/>
          <w:szCs w:val="28"/>
        </w:rPr>
        <w:t>1-</w:t>
      </w:r>
      <w:r>
        <w:rPr>
          <w:color w:val="000000" w:themeColor="text1"/>
          <w:sz w:val="28"/>
          <w:szCs w:val="28"/>
        </w:rPr>
        <w:t xml:space="preserve">вариант (основной):технологическое присоединение с использованием прибора учета электроэнергии (электросчетчика) типа </w:t>
      </w:r>
      <w:r w:rsidR="00C5484E">
        <w:rPr>
          <w:color w:val="000000" w:themeColor="text1"/>
          <w:sz w:val="28"/>
          <w:szCs w:val="28"/>
        </w:rPr>
        <w:t>сплит</w:t>
      </w:r>
      <w:r>
        <w:rPr>
          <w:color w:val="000000" w:themeColor="text1"/>
          <w:sz w:val="28"/>
          <w:szCs w:val="28"/>
        </w:rPr>
        <w:t xml:space="preserve">-счетчика и размещением шкафа с коммутационным аппаратом на </w:t>
      </w:r>
      <w:r w:rsidRPr="002E6062">
        <w:rPr>
          <w:b/>
          <w:i/>
          <w:color w:val="000000" w:themeColor="text1"/>
          <w:sz w:val="28"/>
          <w:szCs w:val="28"/>
        </w:rPr>
        <w:t xml:space="preserve">участке Заявителя. </w:t>
      </w:r>
    </w:p>
    <w:p w:rsidR="00401C5C" w:rsidRDefault="00401C5C" w:rsidP="002E6062">
      <w:pPr>
        <w:autoSpaceDE w:val="0"/>
        <w:autoSpaceDN w:val="0"/>
        <w:adjustRightInd w:val="0"/>
        <w:ind w:firstLine="567"/>
        <w:jc w:val="both"/>
        <w:rPr>
          <w:b/>
          <w:i/>
          <w:color w:val="000000" w:themeColor="text1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637"/>
        <w:gridCol w:w="3827"/>
      </w:tblGrid>
      <w:tr w:rsidR="00401C5C" w:rsidTr="00C363CB">
        <w:trPr>
          <w:trHeight w:val="3700"/>
        </w:trPr>
        <w:tc>
          <w:tcPr>
            <w:tcW w:w="5637" w:type="dxa"/>
            <w:vAlign w:val="center"/>
          </w:tcPr>
          <w:p w:rsidR="00401C5C" w:rsidRDefault="00C363CB" w:rsidP="00A267A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object w:dxaOrig="6170" w:dyaOrig="49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8pt;height:3in" o:ole="">
                  <v:imagedata r:id="rId9" o:title=""/>
                </v:shape>
                <o:OLEObject Type="Embed" ProgID="Visio.Drawing.11" ShapeID="_x0000_i1025" DrawAspect="Content" ObjectID="_1668514574" r:id="rId10"/>
              </w:object>
            </w:r>
          </w:p>
        </w:tc>
        <w:tc>
          <w:tcPr>
            <w:tcW w:w="3827" w:type="dxa"/>
            <w:vAlign w:val="center"/>
          </w:tcPr>
          <w:p w:rsidR="00401C5C" w:rsidRDefault="00C363CB" w:rsidP="00A267A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object w:dxaOrig="3873" w:dyaOrig="1654">
                <v:shape id="_x0000_i1026" type="#_x0000_t75" style="width:166.8pt;height:101.4pt" o:ole="">
                  <v:imagedata r:id="rId11" o:title=""/>
                </v:shape>
                <o:OLEObject Type="Embed" ProgID="Visio.Drawing.11" ShapeID="_x0000_i1026" DrawAspect="Content" ObjectID="_1668514575" r:id="rId12"/>
              </w:object>
            </w:r>
          </w:p>
        </w:tc>
      </w:tr>
      <w:tr w:rsidR="00C363CB" w:rsidRPr="00565969" w:rsidTr="00EC7B5D">
        <w:trPr>
          <w:trHeight w:val="570"/>
        </w:trPr>
        <w:tc>
          <w:tcPr>
            <w:tcW w:w="9464" w:type="dxa"/>
            <w:gridSpan w:val="2"/>
          </w:tcPr>
          <w:p w:rsidR="00C363CB" w:rsidRPr="00565969" w:rsidRDefault="00C363CB" w:rsidP="002A4B5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 Рис. 1. Границ</w:t>
            </w:r>
            <w:r w:rsidR="00EC7B5D">
              <w:rPr>
                <w:b/>
                <w:i/>
                <w:color w:val="000000" w:themeColor="text1"/>
              </w:rPr>
              <w:t>ы</w:t>
            </w:r>
            <w:r>
              <w:rPr>
                <w:b/>
                <w:i/>
                <w:color w:val="000000" w:themeColor="text1"/>
              </w:rPr>
              <w:t xml:space="preserve"> балансовой принадлежности</w:t>
            </w:r>
            <w:r w:rsidR="002A4B5E">
              <w:rPr>
                <w:b/>
                <w:i/>
                <w:color w:val="000000" w:themeColor="text1"/>
              </w:rPr>
              <w:t xml:space="preserve"> и</w:t>
            </w:r>
            <w:r>
              <w:rPr>
                <w:b/>
                <w:i/>
                <w:color w:val="000000" w:themeColor="text1"/>
              </w:rPr>
              <w:t xml:space="preserve"> эксплуатационной ответственности Сторон</w:t>
            </w:r>
            <w:r w:rsidR="00F019C5"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в случае монтажа сплит-счетчика</w:t>
            </w:r>
          </w:p>
        </w:tc>
      </w:tr>
    </w:tbl>
    <w:p w:rsidR="00C96D91" w:rsidRDefault="00C96D91" w:rsidP="00C96D9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данного варианта технологического присоединения, прибор учета электроэнергии, как для однофазного, так и для трехфазного подключения, в зависимости от конструктивного исполнения, может размещаться на проводах ввода на участок Заявителя или вверху опоры, от которой осуществляется ввод на участок. </w:t>
      </w:r>
    </w:p>
    <w:p w:rsidR="00C96D91" w:rsidRDefault="00C96D91" w:rsidP="00C96D9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Сам </w:t>
      </w:r>
      <w:r w:rsidR="00C5484E">
        <w:rPr>
          <w:color w:val="000000" w:themeColor="text1"/>
          <w:sz w:val="28"/>
          <w:szCs w:val="28"/>
        </w:rPr>
        <w:t>выносной дисплей</w:t>
      </w:r>
      <w:r w:rsidR="00F019C5">
        <w:rPr>
          <w:color w:val="000000" w:themeColor="text1"/>
          <w:sz w:val="28"/>
          <w:szCs w:val="28"/>
        </w:rPr>
        <w:t xml:space="preserve"> </w:t>
      </w:r>
      <w:r w:rsidR="00C5484E">
        <w:rPr>
          <w:color w:val="000000" w:themeColor="text1"/>
          <w:sz w:val="28"/>
          <w:szCs w:val="28"/>
        </w:rPr>
        <w:t xml:space="preserve">сплит-счетчика </w:t>
      </w:r>
      <w:r>
        <w:rPr>
          <w:color w:val="000000" w:themeColor="text1"/>
          <w:sz w:val="28"/>
          <w:szCs w:val="28"/>
        </w:rPr>
        <w:t>для контроля электропотребления передается Заявителю.</w:t>
      </w:r>
    </w:p>
    <w:p w:rsidR="002F779F" w:rsidRPr="00DA1C4E" w:rsidRDefault="002F779F" w:rsidP="002F77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Шкаф с коммутационным аппаратом монтируется на территории участка </w:t>
      </w:r>
      <w:r w:rsidRPr="00DA1C4E">
        <w:rPr>
          <w:color w:val="000000" w:themeColor="text1"/>
          <w:sz w:val="28"/>
          <w:szCs w:val="28"/>
        </w:rPr>
        <w:t xml:space="preserve">Заявителя в месте, предварительно согласованным представителями </w:t>
      </w:r>
      <w:r w:rsidR="00EE4F35">
        <w:rPr>
          <w:color w:val="000000" w:themeColor="text1"/>
          <w:sz w:val="28"/>
          <w:szCs w:val="28"/>
        </w:rPr>
        <w:t>ООО «</w:t>
      </w:r>
      <w:r w:rsidR="00F019C5">
        <w:rPr>
          <w:color w:val="000000" w:themeColor="text1"/>
          <w:sz w:val="28"/>
          <w:szCs w:val="28"/>
        </w:rPr>
        <w:t>Примэнерго</w:t>
      </w:r>
      <w:r w:rsidR="00EE4F35">
        <w:rPr>
          <w:color w:val="000000" w:themeColor="text1"/>
          <w:sz w:val="28"/>
          <w:szCs w:val="28"/>
        </w:rPr>
        <w:t>»</w:t>
      </w:r>
      <w:r w:rsidR="00F019C5">
        <w:rPr>
          <w:color w:val="000000" w:themeColor="text1"/>
          <w:sz w:val="28"/>
          <w:szCs w:val="28"/>
        </w:rPr>
        <w:t xml:space="preserve"> </w:t>
      </w:r>
      <w:r w:rsidR="00C363CB" w:rsidRPr="00DA1C4E">
        <w:rPr>
          <w:color w:val="000000" w:themeColor="text1"/>
          <w:sz w:val="28"/>
          <w:szCs w:val="28"/>
        </w:rPr>
        <w:t>и</w:t>
      </w:r>
      <w:r w:rsidRPr="00DA1C4E">
        <w:rPr>
          <w:color w:val="000000" w:themeColor="text1"/>
          <w:sz w:val="28"/>
          <w:szCs w:val="28"/>
        </w:rPr>
        <w:t xml:space="preserve"> Заявителем.</w:t>
      </w:r>
    </w:p>
    <w:p w:rsidR="00C363CB" w:rsidRPr="00DA1C4E" w:rsidRDefault="00C363CB" w:rsidP="002F77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A1C4E">
        <w:rPr>
          <w:color w:val="000000" w:themeColor="text1"/>
          <w:sz w:val="28"/>
          <w:szCs w:val="28"/>
        </w:rPr>
        <w:t>Границы балансовой принадлежности и эксплуатационной ответственности Сторон показаны на Рис. 1.</w:t>
      </w:r>
    </w:p>
    <w:p w:rsidR="002F779F" w:rsidRPr="00DA1C4E" w:rsidRDefault="002F779F" w:rsidP="002F779F">
      <w:pPr>
        <w:autoSpaceDE w:val="0"/>
        <w:autoSpaceDN w:val="0"/>
        <w:adjustRightInd w:val="0"/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DA1C4E">
        <w:rPr>
          <w:color w:val="000000" w:themeColor="text1"/>
          <w:sz w:val="28"/>
          <w:szCs w:val="28"/>
        </w:rPr>
        <w:t xml:space="preserve">В случаях, когда установка сплит-счетчика, по местным условиям невозможна, предлагаются другие варианты. </w:t>
      </w:r>
    </w:p>
    <w:p w:rsidR="00D50008" w:rsidRDefault="002F779F" w:rsidP="00D5000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A1C4E">
        <w:rPr>
          <w:color w:val="000000" w:themeColor="text1"/>
          <w:sz w:val="28"/>
          <w:szCs w:val="28"/>
        </w:rPr>
        <w:t>2</w:t>
      </w:r>
      <w:r w:rsidR="00D50008" w:rsidRPr="00DA1C4E">
        <w:rPr>
          <w:color w:val="000000" w:themeColor="text1"/>
          <w:sz w:val="28"/>
          <w:szCs w:val="28"/>
        </w:rPr>
        <w:t>-й вариант: технологическое присоединение с размещением вводного щита учета на опоре ВЛ 0,4кВ</w:t>
      </w:r>
      <w:r w:rsidR="004C6563" w:rsidRPr="00DA1C4E">
        <w:rPr>
          <w:color w:val="000000" w:themeColor="text1"/>
          <w:sz w:val="28"/>
          <w:szCs w:val="28"/>
        </w:rPr>
        <w:t xml:space="preserve"> (Рис. 2.)</w:t>
      </w:r>
      <w:r w:rsidR="00D50008" w:rsidRPr="00DA1C4E">
        <w:rPr>
          <w:color w:val="000000" w:themeColor="text1"/>
          <w:sz w:val="28"/>
          <w:szCs w:val="28"/>
        </w:rPr>
        <w:t>;</w:t>
      </w:r>
    </w:p>
    <w:p w:rsidR="00D50008" w:rsidRDefault="00D50008" w:rsidP="00D5000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D50008" w:rsidRDefault="004C6563" w:rsidP="00D50008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8"/>
          <w:szCs w:val="28"/>
        </w:rPr>
      </w:pPr>
      <w:r>
        <w:object w:dxaOrig="8353" w:dyaOrig="5083">
          <v:shape id="_x0000_i1027" type="#_x0000_t75" style="width:365.4pt;height:273pt" o:ole="">
            <v:imagedata r:id="rId13" o:title=""/>
          </v:shape>
          <o:OLEObject Type="Embed" ProgID="Visio.Drawing.11" ShapeID="_x0000_i1027" DrawAspect="Content" ObjectID="_1668514576" r:id="rId14"/>
        </w:object>
      </w:r>
    </w:p>
    <w:p w:rsidR="004C6563" w:rsidRDefault="004C6563" w:rsidP="004C6563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8"/>
          <w:szCs w:val="28"/>
        </w:rPr>
      </w:pPr>
    </w:p>
    <w:p w:rsidR="004C6563" w:rsidRDefault="004C6563" w:rsidP="004C6563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Рис.2. </w:t>
      </w:r>
    </w:p>
    <w:p w:rsidR="004C6563" w:rsidRDefault="004C6563" w:rsidP="004C6563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8"/>
          <w:szCs w:val="28"/>
        </w:rPr>
      </w:pPr>
    </w:p>
    <w:p w:rsidR="00D50008" w:rsidRDefault="002F779F" w:rsidP="00D5000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50008">
        <w:rPr>
          <w:color w:val="000000" w:themeColor="text1"/>
          <w:sz w:val="28"/>
          <w:szCs w:val="28"/>
        </w:rPr>
        <w:t xml:space="preserve">-й вариант: технологическое присоединение с размещением вводного щита учета на отдельно стоящей </w:t>
      </w:r>
      <w:r w:rsidR="00D50008" w:rsidRPr="00DA1C4E">
        <w:rPr>
          <w:color w:val="000000" w:themeColor="text1"/>
          <w:sz w:val="28"/>
          <w:szCs w:val="28"/>
        </w:rPr>
        <w:t>трубостойке</w:t>
      </w:r>
      <w:r w:rsidR="002A4B5E">
        <w:rPr>
          <w:color w:val="000000" w:themeColor="text1"/>
          <w:sz w:val="28"/>
          <w:szCs w:val="28"/>
        </w:rPr>
        <w:t xml:space="preserve"> </w:t>
      </w:r>
      <w:r w:rsidR="00DA1C4E" w:rsidRPr="00DA1C4E">
        <w:rPr>
          <w:color w:val="000000" w:themeColor="text1"/>
          <w:sz w:val="28"/>
          <w:szCs w:val="28"/>
        </w:rPr>
        <w:t>(Рис.3</w:t>
      </w:r>
      <w:r w:rsidR="004C6563" w:rsidRPr="00DA1C4E">
        <w:rPr>
          <w:color w:val="000000" w:themeColor="text1"/>
          <w:sz w:val="28"/>
          <w:szCs w:val="28"/>
        </w:rPr>
        <w:t>)</w:t>
      </w:r>
      <w:r w:rsidR="00D50008" w:rsidRPr="00DA1C4E">
        <w:rPr>
          <w:color w:val="000000" w:themeColor="text1"/>
          <w:sz w:val="28"/>
          <w:szCs w:val="28"/>
        </w:rPr>
        <w:t>.</w:t>
      </w:r>
    </w:p>
    <w:p w:rsidR="00D50008" w:rsidRDefault="00D50008" w:rsidP="00D5000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D50008" w:rsidRDefault="004C6563" w:rsidP="00D50008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8"/>
          <w:szCs w:val="28"/>
        </w:rPr>
      </w:pPr>
      <w:r>
        <w:object w:dxaOrig="7038" w:dyaOrig="4084">
          <v:shape id="_x0000_i1028" type="#_x0000_t75" style="width:453pt;height:262.8pt" o:ole="">
            <v:imagedata r:id="rId15" o:title=""/>
          </v:shape>
          <o:OLEObject Type="Embed" ProgID="Visio.Drawing.11" ShapeID="_x0000_i1028" DrawAspect="Content" ObjectID="_1668514577" r:id="rId16"/>
        </w:object>
      </w:r>
    </w:p>
    <w:p w:rsidR="004C6563" w:rsidRDefault="004C6563" w:rsidP="004C6563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Рис.3.</w:t>
      </w:r>
    </w:p>
    <w:p w:rsidR="004C6563" w:rsidRDefault="004C6563" w:rsidP="004C6563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8"/>
          <w:szCs w:val="28"/>
        </w:rPr>
      </w:pPr>
    </w:p>
    <w:p w:rsidR="004C6563" w:rsidRDefault="004C6563" w:rsidP="00D5000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4C6563" w:rsidRDefault="004C6563" w:rsidP="00D5000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4C6563" w:rsidRDefault="004C6563" w:rsidP="00D5000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D50008" w:rsidRDefault="00D50008" w:rsidP="00D5000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этих вариантов, предлагается следующая компоновка щита –   прибор учета электрической энергии (электросчетчик), автоматический выключатель АВ № 1.     </w:t>
      </w:r>
    </w:p>
    <w:p w:rsidR="002F779F" w:rsidRDefault="002F779F" w:rsidP="00D5000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355"/>
        <w:gridCol w:w="5215"/>
      </w:tblGrid>
      <w:tr w:rsidR="002F779F" w:rsidTr="00C363CB">
        <w:trPr>
          <w:trHeight w:val="3121"/>
        </w:trPr>
        <w:tc>
          <w:tcPr>
            <w:tcW w:w="4355" w:type="dxa"/>
            <w:vAlign w:val="center"/>
          </w:tcPr>
          <w:p w:rsidR="002F779F" w:rsidRDefault="00FF66BE" w:rsidP="00A267A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object w:dxaOrig="4270" w:dyaOrig="3709">
                <v:shape id="_x0000_i1029" type="#_x0000_t75" style="width:213.6pt;height:174pt" o:ole="">
                  <v:imagedata r:id="rId17" o:title=""/>
                </v:shape>
                <o:OLEObject Type="Embed" ProgID="Visio.Drawing.11" ShapeID="_x0000_i1029" DrawAspect="Content" ObjectID="_1668514578" r:id="rId18"/>
              </w:object>
            </w:r>
          </w:p>
          <w:p w:rsidR="002F779F" w:rsidRDefault="002F779F" w:rsidP="00A267A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</w:tcPr>
          <w:p w:rsidR="002F779F" w:rsidRDefault="00FF66BE" w:rsidP="00A267A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object w:dxaOrig="5173" w:dyaOrig="3656">
                <v:shape id="_x0000_i1030" type="#_x0000_t75" style="width:258pt;height:174pt" o:ole="">
                  <v:imagedata r:id="rId19" o:title=""/>
                </v:shape>
                <o:OLEObject Type="Embed" ProgID="Visio.Drawing.11" ShapeID="_x0000_i1030" DrawAspect="Content" ObjectID="_1668514579" r:id="rId20"/>
              </w:object>
            </w:r>
          </w:p>
        </w:tc>
      </w:tr>
      <w:tr w:rsidR="00C363CB" w:rsidTr="00EC7B5D">
        <w:tc>
          <w:tcPr>
            <w:tcW w:w="9570" w:type="dxa"/>
            <w:gridSpan w:val="2"/>
            <w:vAlign w:val="center"/>
          </w:tcPr>
          <w:p w:rsidR="00C363CB" w:rsidRDefault="004C6563" w:rsidP="00EC7B5D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</w:rPr>
              <w:t xml:space="preserve">Рис.4. </w:t>
            </w:r>
            <w:r w:rsidR="00C363CB">
              <w:rPr>
                <w:b/>
                <w:i/>
                <w:color w:val="000000" w:themeColor="text1"/>
              </w:rPr>
              <w:t>Границ</w:t>
            </w:r>
            <w:r w:rsidR="00EC7B5D">
              <w:rPr>
                <w:b/>
                <w:i/>
                <w:color w:val="000000" w:themeColor="text1"/>
              </w:rPr>
              <w:t>ы</w:t>
            </w:r>
            <w:r w:rsidR="00C363CB">
              <w:rPr>
                <w:b/>
                <w:i/>
                <w:color w:val="000000" w:themeColor="text1"/>
              </w:rPr>
              <w:t xml:space="preserve"> балансовой принадлежности</w:t>
            </w:r>
            <w:r w:rsidR="00683A82">
              <w:rPr>
                <w:b/>
                <w:i/>
                <w:color w:val="000000" w:themeColor="text1"/>
              </w:rPr>
              <w:t xml:space="preserve"> </w:t>
            </w:r>
            <w:r w:rsidR="00C363CB">
              <w:rPr>
                <w:b/>
                <w:i/>
                <w:color w:val="000000" w:themeColor="text1"/>
              </w:rPr>
              <w:t>и эксплуатационной ответственности Сторон</w:t>
            </w:r>
          </w:p>
        </w:tc>
      </w:tr>
    </w:tbl>
    <w:p w:rsidR="002F779F" w:rsidRDefault="002F779F" w:rsidP="00D5000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D50008" w:rsidRPr="00DA1C4E" w:rsidRDefault="00D50008" w:rsidP="00D50008">
      <w:pPr>
        <w:tabs>
          <w:tab w:val="left" w:pos="430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A1C4E">
        <w:rPr>
          <w:color w:val="000000" w:themeColor="text1"/>
          <w:sz w:val="28"/>
          <w:szCs w:val="28"/>
        </w:rPr>
        <w:t>Границ</w:t>
      </w:r>
      <w:r w:rsidR="002A3105" w:rsidRPr="00DA1C4E">
        <w:rPr>
          <w:color w:val="000000" w:themeColor="text1"/>
          <w:sz w:val="28"/>
          <w:szCs w:val="28"/>
        </w:rPr>
        <w:t>ы</w:t>
      </w:r>
      <w:r w:rsidRPr="00DA1C4E">
        <w:rPr>
          <w:color w:val="000000" w:themeColor="text1"/>
          <w:sz w:val="28"/>
          <w:szCs w:val="28"/>
        </w:rPr>
        <w:t xml:space="preserve"> балансовой принадлежности</w:t>
      </w:r>
      <w:r w:rsidR="002A3105" w:rsidRPr="00DA1C4E">
        <w:rPr>
          <w:color w:val="000000" w:themeColor="text1"/>
          <w:sz w:val="28"/>
          <w:szCs w:val="28"/>
        </w:rPr>
        <w:t xml:space="preserve"> и эксплуатационной ответственности Сторон</w:t>
      </w:r>
      <w:r w:rsidRPr="00DA1C4E">
        <w:rPr>
          <w:color w:val="000000" w:themeColor="text1"/>
          <w:sz w:val="28"/>
          <w:szCs w:val="28"/>
        </w:rPr>
        <w:t xml:space="preserve"> определя</w:t>
      </w:r>
      <w:r w:rsidR="002A3105" w:rsidRPr="00DA1C4E">
        <w:rPr>
          <w:color w:val="000000" w:themeColor="text1"/>
          <w:sz w:val="28"/>
          <w:szCs w:val="28"/>
        </w:rPr>
        <w:t>ю</w:t>
      </w:r>
      <w:r w:rsidRPr="00DA1C4E">
        <w:rPr>
          <w:color w:val="000000" w:themeColor="text1"/>
          <w:sz w:val="28"/>
          <w:szCs w:val="28"/>
        </w:rPr>
        <w:t>тся следующим образом:</w:t>
      </w:r>
    </w:p>
    <w:p w:rsidR="00D50008" w:rsidRPr="00296627" w:rsidRDefault="00D50008" w:rsidP="00D5000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A1C4E">
        <w:rPr>
          <w:color w:val="000000" w:themeColor="text1"/>
          <w:sz w:val="28"/>
          <w:szCs w:val="28"/>
        </w:rPr>
        <w:t xml:space="preserve">Электросчетчик </w:t>
      </w:r>
      <w:r w:rsidR="004C6563" w:rsidRPr="00DA1C4E">
        <w:rPr>
          <w:color w:val="000000" w:themeColor="text1"/>
          <w:sz w:val="28"/>
          <w:szCs w:val="28"/>
        </w:rPr>
        <w:t>и а</w:t>
      </w:r>
      <w:r w:rsidRPr="00DA1C4E">
        <w:rPr>
          <w:color w:val="000000" w:themeColor="text1"/>
          <w:sz w:val="28"/>
          <w:szCs w:val="28"/>
        </w:rPr>
        <w:t xml:space="preserve">втоматический выключатель АВ № 1 </w:t>
      </w:r>
      <w:r w:rsidR="004C6563" w:rsidRPr="00DA1C4E">
        <w:rPr>
          <w:color w:val="000000" w:themeColor="text1"/>
          <w:sz w:val="28"/>
          <w:szCs w:val="28"/>
        </w:rPr>
        <w:t xml:space="preserve">находятся </w:t>
      </w:r>
      <w:r w:rsidRPr="00DA1C4E">
        <w:rPr>
          <w:color w:val="000000" w:themeColor="text1"/>
          <w:sz w:val="28"/>
          <w:szCs w:val="28"/>
        </w:rPr>
        <w:t>в зоне балансовой принадлежности</w:t>
      </w:r>
      <w:r w:rsidR="00EE4F35">
        <w:rPr>
          <w:color w:val="000000" w:themeColor="text1"/>
          <w:sz w:val="28"/>
          <w:szCs w:val="28"/>
        </w:rPr>
        <w:t xml:space="preserve"> ООО «</w:t>
      </w:r>
      <w:r w:rsidR="00F019C5">
        <w:rPr>
          <w:color w:val="000000" w:themeColor="text1"/>
          <w:sz w:val="28"/>
          <w:szCs w:val="28"/>
        </w:rPr>
        <w:t>Примэнерго</w:t>
      </w:r>
      <w:r w:rsidR="00EE4F35">
        <w:rPr>
          <w:color w:val="000000" w:themeColor="text1"/>
          <w:sz w:val="28"/>
          <w:szCs w:val="28"/>
        </w:rPr>
        <w:t>»</w:t>
      </w:r>
      <w:r w:rsidRPr="00DA1C4E">
        <w:rPr>
          <w:color w:val="000000" w:themeColor="text1"/>
          <w:sz w:val="28"/>
          <w:szCs w:val="28"/>
        </w:rPr>
        <w:t>.</w:t>
      </w:r>
      <w:r w:rsidR="002A3105" w:rsidRPr="00DA1C4E">
        <w:rPr>
          <w:color w:val="000000" w:themeColor="text1"/>
          <w:sz w:val="28"/>
          <w:szCs w:val="28"/>
        </w:rPr>
        <w:t xml:space="preserve"> В то же время, автоматический выключатель АВ № 1 передается в зону эксплуатационной ответственности Заявителя (Рис.4.).</w:t>
      </w:r>
      <w:r w:rsidRPr="00DA1C4E">
        <w:rPr>
          <w:color w:val="000000" w:themeColor="text1"/>
          <w:sz w:val="28"/>
          <w:szCs w:val="28"/>
        </w:rPr>
        <w:t xml:space="preserve"> Границ</w:t>
      </w:r>
      <w:r w:rsidR="002A3105" w:rsidRPr="00DA1C4E">
        <w:rPr>
          <w:color w:val="000000" w:themeColor="text1"/>
          <w:sz w:val="28"/>
          <w:szCs w:val="28"/>
        </w:rPr>
        <w:t>ы</w:t>
      </w:r>
      <w:r w:rsidRPr="00DA1C4E">
        <w:rPr>
          <w:color w:val="000000" w:themeColor="text1"/>
          <w:sz w:val="28"/>
          <w:szCs w:val="28"/>
        </w:rPr>
        <w:t xml:space="preserve"> балансовой принадлежности </w:t>
      </w:r>
      <w:r w:rsidR="002A3105" w:rsidRPr="00DA1C4E">
        <w:rPr>
          <w:color w:val="000000" w:themeColor="text1"/>
          <w:sz w:val="28"/>
          <w:szCs w:val="28"/>
        </w:rPr>
        <w:t>и эксплуатационной ответственности Сторон</w:t>
      </w:r>
      <w:r w:rsidRPr="00DA1C4E">
        <w:rPr>
          <w:color w:val="000000" w:themeColor="text1"/>
          <w:sz w:val="28"/>
          <w:szCs w:val="28"/>
        </w:rPr>
        <w:t xml:space="preserve"> фиксиру</w:t>
      </w:r>
      <w:r w:rsidR="002A3105" w:rsidRPr="00DA1C4E">
        <w:rPr>
          <w:color w:val="000000" w:themeColor="text1"/>
          <w:sz w:val="28"/>
          <w:szCs w:val="28"/>
        </w:rPr>
        <w:t>ю</w:t>
      </w:r>
      <w:r w:rsidRPr="00DA1C4E">
        <w:rPr>
          <w:color w:val="000000" w:themeColor="text1"/>
          <w:sz w:val="28"/>
          <w:szCs w:val="28"/>
        </w:rPr>
        <w:t xml:space="preserve">тся в Акте. Сам выключатель, на момент передачи, </w:t>
      </w:r>
      <w:r w:rsidRPr="00296627">
        <w:rPr>
          <w:color w:val="000000" w:themeColor="text1"/>
          <w:sz w:val="28"/>
          <w:szCs w:val="28"/>
        </w:rPr>
        <w:t xml:space="preserve">находится в положении </w:t>
      </w:r>
      <w:r w:rsidR="00296627">
        <w:rPr>
          <w:color w:val="000000" w:themeColor="text1"/>
          <w:sz w:val="28"/>
          <w:szCs w:val="28"/>
        </w:rPr>
        <w:t xml:space="preserve">«Отключено». Заявитель </w:t>
      </w:r>
      <w:r w:rsidRPr="00296627">
        <w:rPr>
          <w:color w:val="000000" w:themeColor="text1"/>
          <w:sz w:val="28"/>
          <w:szCs w:val="28"/>
        </w:rPr>
        <w:t xml:space="preserve"> предупреждается представителями </w:t>
      </w:r>
      <w:r w:rsidR="00EE4F35" w:rsidRPr="00296627">
        <w:rPr>
          <w:color w:val="000000" w:themeColor="text1"/>
          <w:sz w:val="28"/>
          <w:szCs w:val="28"/>
        </w:rPr>
        <w:t>ООО «</w:t>
      </w:r>
      <w:r w:rsidR="00F019C5">
        <w:rPr>
          <w:color w:val="000000" w:themeColor="text1"/>
          <w:sz w:val="28"/>
          <w:szCs w:val="28"/>
        </w:rPr>
        <w:t>Примэнерго</w:t>
      </w:r>
      <w:r w:rsidR="00EE4F35" w:rsidRPr="00296627">
        <w:rPr>
          <w:color w:val="000000" w:themeColor="text1"/>
          <w:sz w:val="28"/>
          <w:szCs w:val="28"/>
        </w:rPr>
        <w:t>»</w:t>
      </w:r>
      <w:r w:rsidRPr="00296627">
        <w:rPr>
          <w:color w:val="000000" w:themeColor="text1"/>
          <w:sz w:val="28"/>
          <w:szCs w:val="28"/>
        </w:rPr>
        <w:t xml:space="preserve"> о </w:t>
      </w:r>
      <w:r w:rsidR="00296627">
        <w:rPr>
          <w:color w:val="000000" w:themeColor="text1"/>
          <w:sz w:val="28"/>
          <w:szCs w:val="28"/>
        </w:rPr>
        <w:t>размещении в личном кабинете Ак</w:t>
      </w:r>
      <w:r w:rsidR="00434793">
        <w:rPr>
          <w:color w:val="000000" w:themeColor="text1"/>
          <w:sz w:val="28"/>
          <w:szCs w:val="28"/>
        </w:rPr>
        <w:t>та о технологическом присоединении. Заявитель должен осознавать, что после этого АВ № 1 находится</w:t>
      </w:r>
      <w:r w:rsidRPr="00296627">
        <w:rPr>
          <w:color w:val="000000" w:themeColor="text1"/>
          <w:sz w:val="28"/>
          <w:szCs w:val="28"/>
        </w:rPr>
        <w:t xml:space="preserve"> под напряжением  и </w:t>
      </w:r>
      <w:r w:rsidR="00434793">
        <w:rPr>
          <w:color w:val="000000" w:themeColor="text1"/>
          <w:sz w:val="28"/>
          <w:szCs w:val="28"/>
        </w:rPr>
        <w:t>существует риск</w:t>
      </w:r>
      <w:r w:rsidRPr="00296627">
        <w:rPr>
          <w:color w:val="000000" w:themeColor="text1"/>
          <w:sz w:val="28"/>
          <w:szCs w:val="28"/>
        </w:rPr>
        <w:t xml:space="preserve"> поражения электрическим током при неквалифицированных действиях по подключению. </w:t>
      </w:r>
      <w:r w:rsidR="00434793">
        <w:rPr>
          <w:color w:val="000000" w:themeColor="text1"/>
          <w:sz w:val="28"/>
          <w:szCs w:val="28"/>
        </w:rPr>
        <w:t>При этом заявитель несёт полную ответственность за безопасность  производимых им действий по осуществлению самостоятельного подключения к электрическим сетям ООО «</w:t>
      </w:r>
      <w:r w:rsidR="00F019C5">
        <w:rPr>
          <w:color w:val="000000" w:themeColor="text1"/>
          <w:sz w:val="28"/>
          <w:szCs w:val="28"/>
        </w:rPr>
        <w:t>Примэнерго</w:t>
      </w:r>
      <w:r w:rsidR="00434793">
        <w:rPr>
          <w:color w:val="000000" w:themeColor="text1"/>
          <w:sz w:val="28"/>
          <w:szCs w:val="28"/>
        </w:rPr>
        <w:t>».</w:t>
      </w:r>
    </w:p>
    <w:p w:rsidR="002F779F" w:rsidRDefault="002F779F" w:rsidP="002F779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96627">
        <w:rPr>
          <w:color w:val="000000" w:themeColor="text1"/>
          <w:sz w:val="28"/>
          <w:szCs w:val="28"/>
        </w:rPr>
        <w:t>В связи с тем,</w:t>
      </w:r>
      <w:r w:rsidRPr="00DA1C4E">
        <w:rPr>
          <w:color w:val="000000" w:themeColor="text1"/>
          <w:sz w:val="28"/>
          <w:szCs w:val="28"/>
        </w:rPr>
        <w:t xml:space="preserve"> что во всех </w:t>
      </w:r>
      <w:r w:rsidR="00EC7B5D" w:rsidRPr="00DA1C4E">
        <w:rPr>
          <w:color w:val="000000" w:themeColor="text1"/>
          <w:sz w:val="28"/>
          <w:szCs w:val="28"/>
        </w:rPr>
        <w:t>рассмотренных вариантах</w:t>
      </w:r>
      <w:r w:rsidRPr="00DA1C4E">
        <w:rPr>
          <w:color w:val="000000" w:themeColor="text1"/>
          <w:sz w:val="28"/>
          <w:szCs w:val="28"/>
        </w:rPr>
        <w:t>, коммутационный аппарат, к которому осуществляется непосредственное подключение ЭПУ</w:t>
      </w:r>
      <w:r w:rsidR="00EC7B5D" w:rsidRPr="00DA1C4E">
        <w:rPr>
          <w:color w:val="000000" w:themeColor="text1"/>
          <w:sz w:val="28"/>
          <w:szCs w:val="28"/>
        </w:rPr>
        <w:t xml:space="preserve"> Заявителя</w:t>
      </w:r>
      <w:r w:rsidRPr="00DA1C4E">
        <w:rPr>
          <w:color w:val="000000" w:themeColor="text1"/>
          <w:sz w:val="28"/>
          <w:szCs w:val="28"/>
        </w:rPr>
        <w:t>, находится в зоне эксплуатационной ответственности Заявителя - физического лица, подачу напряжения может осуществить он сам, включив автоматический выключатель.</w:t>
      </w:r>
    </w:p>
    <w:p w:rsidR="002F779F" w:rsidRDefault="002F779F" w:rsidP="002F779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Если, требуется проведение каких-либо дополнительных монтажных работ (например, монтаж участка кабеля от сборного электрического щита, установленного в помещении Заявителя до коммутационного аппарата, </w:t>
      </w:r>
      <w:r>
        <w:rPr>
          <w:color w:val="000000" w:themeColor="text1"/>
          <w:sz w:val="28"/>
          <w:szCs w:val="28"/>
        </w:rPr>
        <w:lastRenderedPageBreak/>
        <w:t xml:space="preserve">передаваемого представителями </w:t>
      </w:r>
      <w:r w:rsidR="00EE4F35">
        <w:rPr>
          <w:color w:val="000000" w:themeColor="text1"/>
          <w:sz w:val="28"/>
          <w:szCs w:val="28"/>
        </w:rPr>
        <w:t>ООО «</w:t>
      </w:r>
      <w:r w:rsidR="00911791">
        <w:rPr>
          <w:color w:val="000000" w:themeColor="text1"/>
          <w:sz w:val="28"/>
          <w:szCs w:val="28"/>
        </w:rPr>
        <w:t>Примэнерго</w:t>
      </w:r>
      <w:r w:rsidR="00EE4F35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на баланс Заявителю), Заявитель вправе привлечь для выполнения работ специализированную организацию. </w:t>
      </w:r>
    </w:p>
    <w:p w:rsidR="002F779F" w:rsidRDefault="002F779F" w:rsidP="002F779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Заявитель может обратиться в </w:t>
      </w:r>
      <w:r w:rsidR="00EE4F35">
        <w:rPr>
          <w:color w:val="000000" w:themeColor="text1"/>
          <w:sz w:val="28"/>
          <w:szCs w:val="28"/>
        </w:rPr>
        <w:t>ООО «</w:t>
      </w:r>
      <w:r w:rsidR="00911791">
        <w:rPr>
          <w:color w:val="000000" w:themeColor="text1"/>
          <w:sz w:val="28"/>
          <w:szCs w:val="28"/>
        </w:rPr>
        <w:t>Примэнерго</w:t>
      </w:r>
      <w:r w:rsidR="00EE4F35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для выполнения выше обозначенных работ. Данные работы будут выполнены персоналом </w:t>
      </w:r>
      <w:r w:rsidR="00EE4F35">
        <w:rPr>
          <w:color w:val="000000" w:themeColor="text1"/>
          <w:sz w:val="28"/>
          <w:szCs w:val="28"/>
        </w:rPr>
        <w:t>ООО «</w:t>
      </w:r>
      <w:r w:rsidR="00911791">
        <w:rPr>
          <w:color w:val="000000" w:themeColor="text1"/>
          <w:sz w:val="28"/>
          <w:szCs w:val="28"/>
        </w:rPr>
        <w:t>Примэнерго</w:t>
      </w:r>
      <w:r w:rsidR="00EE4F35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в процессе монтажа вводного шкафа учета, или в любое другое согласованное Сторонами время</w:t>
      </w:r>
      <w:r w:rsidR="00DA1C4E">
        <w:rPr>
          <w:color w:val="000000" w:themeColor="text1"/>
          <w:sz w:val="28"/>
          <w:szCs w:val="28"/>
        </w:rPr>
        <w:t>.</w:t>
      </w:r>
    </w:p>
    <w:p w:rsidR="002F779F" w:rsidRPr="002E6062" w:rsidRDefault="002F779F" w:rsidP="002F779F">
      <w:pPr>
        <w:autoSpaceDE w:val="0"/>
        <w:autoSpaceDN w:val="0"/>
        <w:adjustRightInd w:val="0"/>
        <w:ind w:firstLine="567"/>
        <w:jc w:val="both"/>
        <w:rPr>
          <w:b/>
          <w:i/>
          <w:color w:val="000000" w:themeColor="text1"/>
          <w:sz w:val="28"/>
          <w:szCs w:val="28"/>
        </w:rPr>
      </w:pPr>
    </w:p>
    <w:p w:rsidR="00A267A0" w:rsidRDefault="00D50008" w:rsidP="00A267A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6.2. </w:t>
      </w:r>
      <w:r w:rsidRPr="005D6254">
        <w:rPr>
          <w:b/>
          <w:color w:val="000000" w:themeColor="text1"/>
          <w:sz w:val="28"/>
          <w:szCs w:val="28"/>
        </w:rPr>
        <w:t xml:space="preserve">Порядок действий для </w:t>
      </w:r>
      <w:r w:rsidRPr="005D6254">
        <w:rPr>
          <w:rFonts w:eastAsia="SimSun"/>
          <w:b/>
          <w:color w:val="000000" w:themeColor="text1"/>
          <w:sz w:val="28"/>
          <w:szCs w:val="28"/>
          <w:lang w:eastAsia="ru-RU"/>
        </w:rPr>
        <w:t>юридических лиц (индивидуальных предпринимателей),</w:t>
      </w:r>
      <w:r>
        <w:rPr>
          <w:b/>
          <w:color w:val="000000" w:themeColor="text1"/>
          <w:sz w:val="28"/>
          <w:szCs w:val="28"/>
        </w:rPr>
        <w:t>по самостоятельному фактическому присоединению к сетям 0,4кВ ЭПУ, максимальная мощность которых сост</w:t>
      </w:r>
      <w:r w:rsidR="00A267A0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вляет </w:t>
      </w:r>
      <w:r w:rsidR="00DA1C4E"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>до 150 кВт включительно</w:t>
      </w:r>
    </w:p>
    <w:p w:rsidR="00341233" w:rsidRPr="00DA1C4E" w:rsidRDefault="00A267A0" w:rsidP="00A267A0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DA1C4E">
        <w:rPr>
          <w:color w:val="000000" w:themeColor="text1"/>
          <w:sz w:val="28"/>
          <w:szCs w:val="28"/>
        </w:rPr>
        <w:t xml:space="preserve">Если присоединяемая электрическая нагрузка не превышает 100 А, </w:t>
      </w:r>
      <w:r w:rsidR="00341233" w:rsidRPr="00DA1C4E">
        <w:rPr>
          <w:color w:val="000000" w:themeColor="text1"/>
          <w:sz w:val="28"/>
          <w:szCs w:val="28"/>
        </w:rPr>
        <w:t>технологическое присоединение ЭПУ Заявителя – юридического лица (индивидуального предпринимателя) осуществляется аналогично выше рассмотренным вариантам присоединения Заявителей – физических лиц</w:t>
      </w:r>
      <w:r w:rsidR="00DA1C4E">
        <w:rPr>
          <w:color w:val="000000" w:themeColor="text1"/>
          <w:sz w:val="28"/>
          <w:szCs w:val="28"/>
        </w:rPr>
        <w:br/>
      </w:r>
      <w:r w:rsidR="002E3E82" w:rsidRPr="00DA1C4E">
        <w:rPr>
          <w:color w:val="000000" w:themeColor="text1"/>
          <w:sz w:val="28"/>
          <w:szCs w:val="28"/>
        </w:rPr>
        <w:t>(с теми же границами балансовой принадлежности и</w:t>
      </w:r>
      <w:r w:rsidR="00EC7B5D" w:rsidRPr="00DA1C4E">
        <w:rPr>
          <w:color w:val="000000" w:themeColor="text1"/>
          <w:sz w:val="28"/>
          <w:szCs w:val="28"/>
        </w:rPr>
        <w:t xml:space="preserve"> эксплуатационной ответственности Сторон и такой же</w:t>
      </w:r>
      <w:r w:rsidR="002E3E82" w:rsidRPr="00DA1C4E">
        <w:rPr>
          <w:color w:val="000000" w:themeColor="text1"/>
          <w:sz w:val="28"/>
          <w:szCs w:val="28"/>
        </w:rPr>
        <w:t xml:space="preserve"> компоновкой </w:t>
      </w:r>
      <w:r w:rsidR="00EC7B5D" w:rsidRPr="00DA1C4E">
        <w:rPr>
          <w:color w:val="000000" w:themeColor="text1"/>
          <w:sz w:val="28"/>
          <w:szCs w:val="28"/>
        </w:rPr>
        <w:t xml:space="preserve">вводных </w:t>
      </w:r>
      <w:r w:rsidR="002E3E82" w:rsidRPr="00DA1C4E">
        <w:rPr>
          <w:color w:val="000000" w:themeColor="text1"/>
          <w:sz w:val="28"/>
          <w:szCs w:val="28"/>
        </w:rPr>
        <w:t>шкафов)</w:t>
      </w:r>
      <w:r w:rsidR="00341233" w:rsidRPr="00DA1C4E">
        <w:rPr>
          <w:color w:val="000000" w:themeColor="text1"/>
          <w:sz w:val="28"/>
          <w:szCs w:val="28"/>
        </w:rPr>
        <w:t xml:space="preserve">. </w:t>
      </w:r>
      <w:r w:rsidR="00DA1C4E">
        <w:rPr>
          <w:color w:val="000000" w:themeColor="text1"/>
          <w:sz w:val="28"/>
          <w:szCs w:val="28"/>
        </w:rPr>
        <w:br/>
      </w:r>
      <w:r w:rsidR="00341233" w:rsidRPr="00DA1C4E">
        <w:rPr>
          <w:color w:val="000000" w:themeColor="text1"/>
          <w:sz w:val="28"/>
          <w:szCs w:val="28"/>
        </w:rPr>
        <w:t>За основной вариант также принимается вариант с установкой сплит-счетчика.</w:t>
      </w:r>
    </w:p>
    <w:p w:rsidR="00341233" w:rsidRDefault="00341233" w:rsidP="00A267A0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DA1C4E">
        <w:rPr>
          <w:color w:val="000000" w:themeColor="text1"/>
          <w:sz w:val="28"/>
          <w:szCs w:val="28"/>
        </w:rPr>
        <w:t>В случаях</w:t>
      </w:r>
      <w:r>
        <w:rPr>
          <w:color w:val="000000" w:themeColor="text1"/>
          <w:sz w:val="28"/>
          <w:szCs w:val="28"/>
        </w:rPr>
        <w:t xml:space="preserve">, если присоединяемая электрическая нагрузка превышает 100 А, технологическое присоединение ЭПУ Заявителя – юридического лица (индивидуального предпринимателя), в шкафу учета электроэнергии </w:t>
      </w:r>
      <w:r w:rsidR="00434793">
        <w:rPr>
          <w:color w:val="000000" w:themeColor="text1"/>
          <w:sz w:val="28"/>
          <w:szCs w:val="28"/>
        </w:rPr>
        <w:t xml:space="preserve">сетевой организацией </w:t>
      </w:r>
      <w:r>
        <w:rPr>
          <w:color w:val="000000" w:themeColor="text1"/>
          <w:sz w:val="28"/>
          <w:szCs w:val="28"/>
        </w:rPr>
        <w:t>устанавливается электросчетчик трансформаторного включения</w:t>
      </w:r>
      <w:r w:rsidR="002E3E82">
        <w:rPr>
          <w:color w:val="000000" w:themeColor="text1"/>
          <w:sz w:val="28"/>
          <w:szCs w:val="28"/>
        </w:rPr>
        <w:t>. До и после прибора учета устанавливаются коммутационные аппараты АВ №</w:t>
      </w:r>
      <w:r w:rsidR="00DA1C4E">
        <w:rPr>
          <w:color w:val="000000" w:themeColor="text1"/>
          <w:sz w:val="28"/>
          <w:szCs w:val="28"/>
        </w:rPr>
        <w:t> 1 и АВ № </w:t>
      </w:r>
      <w:r w:rsidR="002E3E82">
        <w:rPr>
          <w:color w:val="000000" w:themeColor="text1"/>
          <w:sz w:val="28"/>
          <w:szCs w:val="28"/>
        </w:rPr>
        <w:t xml:space="preserve">2. На участке электрической цепи между АВ № 1 и электросчетчиком на каждой фазе устанавливаются трансформаторы тока определенного номинала.   </w:t>
      </w:r>
    </w:p>
    <w:p w:rsidR="00A267A0" w:rsidRDefault="00A267A0" w:rsidP="00A267A0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tbl>
      <w:tblPr>
        <w:tblStyle w:val="ab"/>
        <w:tblW w:w="7807" w:type="dxa"/>
        <w:tblInd w:w="817" w:type="dxa"/>
        <w:tblLook w:val="04A0"/>
      </w:tblPr>
      <w:tblGrid>
        <w:gridCol w:w="7807"/>
      </w:tblGrid>
      <w:tr w:rsidR="002E3E82" w:rsidTr="00EC7B5D">
        <w:trPr>
          <w:trHeight w:val="3911"/>
        </w:trPr>
        <w:tc>
          <w:tcPr>
            <w:tcW w:w="7807" w:type="dxa"/>
            <w:vAlign w:val="center"/>
          </w:tcPr>
          <w:p w:rsidR="002E3E82" w:rsidRDefault="00EC7B5D" w:rsidP="00D07F67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object w:dxaOrig="7978" w:dyaOrig="6097">
                <v:shape id="_x0000_i1031" type="#_x0000_t75" style="width:357pt;height:273pt" o:ole="">
                  <v:imagedata r:id="rId21" o:title=""/>
                </v:shape>
                <o:OLEObject Type="Embed" ProgID="Visio.Drawing.11" ShapeID="_x0000_i1031" DrawAspect="Content" ObjectID="_1668514580" r:id="rId22"/>
              </w:object>
            </w:r>
          </w:p>
        </w:tc>
      </w:tr>
      <w:tr w:rsidR="002E3E82" w:rsidRPr="004440AD" w:rsidTr="00EC7B5D">
        <w:trPr>
          <w:trHeight w:val="621"/>
        </w:trPr>
        <w:tc>
          <w:tcPr>
            <w:tcW w:w="7807" w:type="dxa"/>
            <w:vAlign w:val="center"/>
          </w:tcPr>
          <w:p w:rsidR="002E3E82" w:rsidRPr="004440AD" w:rsidRDefault="00EC7B5D" w:rsidP="00EC7B5D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</w:rPr>
              <w:t xml:space="preserve">Рис.5. </w:t>
            </w:r>
            <w:r w:rsidR="00C363CB">
              <w:rPr>
                <w:b/>
                <w:i/>
                <w:color w:val="000000" w:themeColor="text1"/>
              </w:rPr>
              <w:t>Границ</w:t>
            </w:r>
            <w:r>
              <w:rPr>
                <w:b/>
                <w:i/>
                <w:color w:val="000000" w:themeColor="text1"/>
              </w:rPr>
              <w:t>ы</w:t>
            </w:r>
            <w:r w:rsidR="00C363CB">
              <w:rPr>
                <w:b/>
                <w:i/>
                <w:color w:val="000000" w:themeColor="text1"/>
              </w:rPr>
              <w:t xml:space="preserve"> балансовой принадлежностии эксплуатационной ответственности Сторон</w:t>
            </w:r>
          </w:p>
        </w:tc>
      </w:tr>
    </w:tbl>
    <w:p w:rsidR="002E3E82" w:rsidRDefault="002E3E82" w:rsidP="00D5000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2E3E82" w:rsidRDefault="00371EE6" w:rsidP="00D5000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Шкаф учета может быть установлен на опоре ВЛ, отдельно стоящей трубостойк</w:t>
      </w:r>
      <w:r w:rsidR="00911791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или территории участка Заявителя (фасад здания и т.д.). </w:t>
      </w:r>
    </w:p>
    <w:p w:rsidR="00434793" w:rsidRPr="00296627" w:rsidRDefault="00434793" w:rsidP="0043479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Заявитель </w:t>
      </w:r>
      <w:r w:rsidRPr="00296627">
        <w:rPr>
          <w:color w:val="000000" w:themeColor="text1"/>
          <w:sz w:val="28"/>
          <w:szCs w:val="28"/>
        </w:rPr>
        <w:t xml:space="preserve"> предупреждается представителями ООО «</w:t>
      </w:r>
      <w:r w:rsidR="00911791">
        <w:rPr>
          <w:color w:val="000000" w:themeColor="text1"/>
          <w:sz w:val="28"/>
          <w:szCs w:val="28"/>
        </w:rPr>
        <w:t>Примэнерго</w:t>
      </w:r>
      <w:r w:rsidRPr="00296627">
        <w:rPr>
          <w:color w:val="000000" w:themeColor="text1"/>
          <w:sz w:val="28"/>
          <w:szCs w:val="28"/>
        </w:rPr>
        <w:t xml:space="preserve">» о </w:t>
      </w:r>
      <w:r>
        <w:rPr>
          <w:color w:val="000000" w:themeColor="text1"/>
          <w:sz w:val="28"/>
          <w:szCs w:val="28"/>
        </w:rPr>
        <w:t>размещении в личном кабинете Акта о технологическом присоединении. Заявитель должен осознавать, что после этого  АВ № 2 находится</w:t>
      </w:r>
      <w:r w:rsidRPr="00296627">
        <w:rPr>
          <w:color w:val="000000" w:themeColor="text1"/>
          <w:sz w:val="28"/>
          <w:szCs w:val="28"/>
        </w:rPr>
        <w:t xml:space="preserve"> под напряжением  и </w:t>
      </w:r>
      <w:r>
        <w:rPr>
          <w:color w:val="000000" w:themeColor="text1"/>
          <w:sz w:val="28"/>
          <w:szCs w:val="28"/>
        </w:rPr>
        <w:t>существует риск</w:t>
      </w:r>
      <w:r w:rsidRPr="00296627">
        <w:rPr>
          <w:color w:val="000000" w:themeColor="text1"/>
          <w:sz w:val="28"/>
          <w:szCs w:val="28"/>
        </w:rPr>
        <w:t xml:space="preserve"> поражения электрическим током при неквалифицированных действиях по подключению. </w:t>
      </w:r>
      <w:r>
        <w:rPr>
          <w:color w:val="000000" w:themeColor="text1"/>
          <w:sz w:val="28"/>
          <w:szCs w:val="28"/>
        </w:rPr>
        <w:t>При этом заявитель несёт полную ответственность за безопасность  производимых им действий по осуществлению самостоятельного подключения к электрическим сетям ООО «</w:t>
      </w:r>
      <w:r w:rsidR="00911791">
        <w:rPr>
          <w:color w:val="000000" w:themeColor="text1"/>
          <w:sz w:val="28"/>
          <w:szCs w:val="28"/>
        </w:rPr>
        <w:t>Примэнерго</w:t>
      </w:r>
      <w:r>
        <w:rPr>
          <w:color w:val="000000" w:themeColor="text1"/>
          <w:sz w:val="28"/>
          <w:szCs w:val="28"/>
        </w:rPr>
        <w:t>».</w:t>
      </w:r>
    </w:p>
    <w:p w:rsidR="00D50008" w:rsidRPr="00DA1C4E" w:rsidRDefault="00EC7B5D" w:rsidP="00D5000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A1C4E">
        <w:rPr>
          <w:color w:val="000000" w:themeColor="text1"/>
          <w:sz w:val="28"/>
          <w:szCs w:val="28"/>
        </w:rPr>
        <w:t>Границы балансовой ответственности и эксплуатационной ответственности Сторон показаны на Рис.5.</w:t>
      </w:r>
    </w:p>
    <w:p w:rsidR="00D50008" w:rsidRPr="00DA1C4E" w:rsidRDefault="00D50008" w:rsidP="00D5000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A1C4E">
        <w:rPr>
          <w:color w:val="000000" w:themeColor="text1"/>
          <w:sz w:val="28"/>
          <w:szCs w:val="28"/>
        </w:rPr>
        <w:t>В связи с тем, что во всех случаях</w:t>
      </w:r>
      <w:r w:rsidR="00EC7B5D" w:rsidRPr="00DA1C4E">
        <w:rPr>
          <w:color w:val="000000" w:themeColor="text1"/>
          <w:sz w:val="28"/>
          <w:szCs w:val="28"/>
        </w:rPr>
        <w:t xml:space="preserve"> (независимо от присоединяемой мощности</w:t>
      </w:r>
      <w:r w:rsidR="00070182" w:rsidRPr="00DA1C4E">
        <w:rPr>
          <w:color w:val="000000" w:themeColor="text1"/>
          <w:sz w:val="28"/>
          <w:szCs w:val="28"/>
        </w:rPr>
        <w:t xml:space="preserve"> до 150 кВт включительно)</w:t>
      </w:r>
      <w:r w:rsidRPr="00DA1C4E">
        <w:rPr>
          <w:color w:val="000000" w:themeColor="text1"/>
          <w:sz w:val="28"/>
          <w:szCs w:val="28"/>
        </w:rPr>
        <w:t>, коммутационный аппарат, к которому осуществляется непосредственное подключение ЭПУ, находится в зоне эксплуатационной ответственности Заявителя - юридического лица (индивидуального предпринимателя), подачу напряжения может осуществить он сам (лицо, ответственное за электрохозяйство Заявителя), включив автоматический выключатель.</w:t>
      </w:r>
    </w:p>
    <w:p w:rsidR="00D50008" w:rsidRDefault="00D50008" w:rsidP="00D5000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A1C4E">
        <w:rPr>
          <w:color w:val="000000" w:themeColor="text1"/>
          <w:sz w:val="28"/>
          <w:szCs w:val="28"/>
        </w:rPr>
        <w:t>Если, требуется проведение каких-либо дополнительных монтажных работ (например, монтаж участка</w:t>
      </w:r>
      <w:r>
        <w:rPr>
          <w:color w:val="000000" w:themeColor="text1"/>
          <w:sz w:val="28"/>
          <w:szCs w:val="28"/>
        </w:rPr>
        <w:t xml:space="preserve"> кабеля от сборного электрического щита, установленного в помещении Заявителя до коммутационного аппарата, передаваемого представителями </w:t>
      </w:r>
      <w:r w:rsidR="00911791">
        <w:rPr>
          <w:color w:val="000000" w:themeColor="text1"/>
          <w:sz w:val="28"/>
          <w:szCs w:val="28"/>
        </w:rPr>
        <w:t>ООО «Примэнерго</w:t>
      </w:r>
      <w:r w:rsidR="00EE4F35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на баланс Заявителю), Заявитель вправе привлечь для выполнения работ специализированную организацию. </w:t>
      </w:r>
    </w:p>
    <w:p w:rsidR="00C76DBB" w:rsidRDefault="00D50008" w:rsidP="00C3550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Также Заявитель может обратиться в </w:t>
      </w:r>
      <w:r w:rsidR="001A6900">
        <w:rPr>
          <w:color w:val="000000" w:themeColor="text1"/>
          <w:sz w:val="28"/>
          <w:szCs w:val="28"/>
        </w:rPr>
        <w:t>ООО «</w:t>
      </w:r>
      <w:r w:rsidR="00911791">
        <w:rPr>
          <w:color w:val="000000" w:themeColor="text1"/>
          <w:sz w:val="28"/>
          <w:szCs w:val="28"/>
        </w:rPr>
        <w:t>Примэнерго</w:t>
      </w:r>
      <w:r w:rsidR="001A6900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для выполнения выше обозначенных работ. Данные работы будут выполнены персоналом </w:t>
      </w:r>
      <w:r w:rsidR="001A6900">
        <w:rPr>
          <w:color w:val="000000" w:themeColor="text1"/>
          <w:sz w:val="28"/>
          <w:szCs w:val="28"/>
        </w:rPr>
        <w:t>ООО «</w:t>
      </w:r>
      <w:r w:rsidR="00911791">
        <w:rPr>
          <w:color w:val="000000" w:themeColor="text1"/>
          <w:sz w:val="28"/>
          <w:szCs w:val="28"/>
        </w:rPr>
        <w:t>Примэнерго</w:t>
      </w:r>
      <w:r w:rsidR="001A6900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в процессе монтажа вводного шкафа учета, или в любое другое сог</w:t>
      </w:r>
      <w:r w:rsidR="00DA1C4E">
        <w:rPr>
          <w:color w:val="000000" w:themeColor="text1"/>
          <w:sz w:val="28"/>
          <w:szCs w:val="28"/>
        </w:rPr>
        <w:t>ласованное Сторонами время.</w:t>
      </w:r>
    </w:p>
    <w:p w:rsidR="00C76DBB" w:rsidRDefault="00C76DBB" w:rsidP="00C76DBB">
      <w:pPr>
        <w:rPr>
          <w:sz w:val="28"/>
          <w:szCs w:val="28"/>
        </w:rPr>
      </w:pPr>
    </w:p>
    <w:p w:rsidR="00AE0A1D" w:rsidRPr="00C76DBB" w:rsidRDefault="00C76DBB" w:rsidP="00C76DBB">
      <w:pPr>
        <w:ind w:firstLine="567"/>
        <w:rPr>
          <w:sz w:val="28"/>
          <w:szCs w:val="28"/>
        </w:rPr>
      </w:pPr>
      <w:r w:rsidRPr="00C76DBB">
        <w:rPr>
          <w:sz w:val="28"/>
          <w:szCs w:val="28"/>
        </w:rPr>
        <w:t xml:space="preserve">Заземление и защитные меры безопасности в электроустановках жилых и общественных зданий </w:t>
      </w:r>
      <w:r>
        <w:rPr>
          <w:sz w:val="28"/>
          <w:szCs w:val="28"/>
        </w:rPr>
        <w:t xml:space="preserve"> заявителей</w:t>
      </w:r>
      <w:r w:rsidR="00B47922">
        <w:rPr>
          <w:sz w:val="28"/>
          <w:szCs w:val="28"/>
        </w:rPr>
        <w:t xml:space="preserve"> </w:t>
      </w:r>
      <w:r w:rsidRPr="00C76DBB">
        <w:rPr>
          <w:sz w:val="28"/>
          <w:szCs w:val="28"/>
        </w:rPr>
        <w:t>должны соответствовать требованиям 1.7, 7.1, 7.2 ПУЭ и СНиП 3.05.06.</w:t>
      </w:r>
      <w:r>
        <w:rPr>
          <w:sz w:val="28"/>
          <w:szCs w:val="28"/>
        </w:rPr>
        <w:t xml:space="preserve"> Заявитель несёт полную ответственность за соблюдение указанных норм.</w:t>
      </w:r>
    </w:p>
    <w:sectPr w:rsidR="00AE0A1D" w:rsidRPr="00C76DBB" w:rsidSect="00232060">
      <w:headerReference w:type="default" r:id="rId23"/>
      <w:pgSz w:w="11905" w:h="16838"/>
      <w:pgMar w:top="1134" w:right="850" w:bottom="1134" w:left="1701" w:header="426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C2E" w:rsidRDefault="00BA1C2E" w:rsidP="00232060">
      <w:r>
        <w:separator/>
      </w:r>
    </w:p>
  </w:endnote>
  <w:endnote w:type="continuationSeparator" w:id="1">
    <w:p w:rsidR="00BA1C2E" w:rsidRDefault="00BA1C2E" w:rsidP="00232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C2E" w:rsidRDefault="00BA1C2E" w:rsidP="00232060">
      <w:r>
        <w:separator/>
      </w:r>
    </w:p>
  </w:footnote>
  <w:footnote w:type="continuationSeparator" w:id="1">
    <w:p w:rsidR="00BA1C2E" w:rsidRDefault="00BA1C2E" w:rsidP="00232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713361"/>
    </w:sdtPr>
    <w:sdtContent>
      <w:p w:rsidR="00EC7B5D" w:rsidRDefault="002379FE">
        <w:pPr>
          <w:pStyle w:val="ac"/>
          <w:jc w:val="center"/>
        </w:pPr>
        <w:r>
          <w:rPr>
            <w:noProof/>
          </w:rPr>
          <w:fldChar w:fldCharType="begin"/>
        </w:r>
        <w:r w:rsidR="0069510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539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C7B5D" w:rsidRDefault="00EC7B5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16B"/>
    <w:multiLevelType w:val="multilevel"/>
    <w:tmpl w:val="683AF0C8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pStyle w:val="2T"/>
      <w:isLgl/>
      <w:lvlText w:val="%1.%2."/>
      <w:lvlJc w:val="left"/>
      <w:pPr>
        <w:ind w:left="3272" w:hanging="72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isLgl/>
      <w:lvlText w:val="%1.%2.%3."/>
      <w:lvlJc w:val="left"/>
      <w:pPr>
        <w:ind w:left="128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5265EA"/>
    <w:multiLevelType w:val="multilevel"/>
    <w:tmpl w:val="C12EB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61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744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4390"/>
        </w:tabs>
        <w:ind w:left="154" w:firstLine="583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27CD15A3"/>
    <w:multiLevelType w:val="hybridMultilevel"/>
    <w:tmpl w:val="B32877B8"/>
    <w:lvl w:ilvl="0" w:tplc="D95A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937313"/>
    <w:multiLevelType w:val="multilevel"/>
    <w:tmpl w:val="FDDC7D66"/>
    <w:lvl w:ilvl="0">
      <w:start w:val="1"/>
      <w:numFmt w:val="decimal"/>
      <w:pStyle w:val="1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0"/>
  </w:num>
  <w:num w:numId="8">
    <w:abstractNumId w:val="1"/>
  </w:num>
  <w:num w:numId="9">
    <w:abstractNumId w:val="3"/>
  </w:num>
  <w:num w:numId="10">
    <w:abstractNumId w:val="3"/>
  </w:num>
  <w:num w:numId="11">
    <w:abstractNumId w:val="0"/>
  </w:num>
  <w:num w:numId="12">
    <w:abstractNumId w:val="1"/>
  </w:num>
  <w:num w:numId="13">
    <w:abstractNumId w:val="3"/>
  </w:num>
  <w:num w:numId="14">
    <w:abstractNumId w:val="3"/>
  </w:num>
  <w:num w:numId="15">
    <w:abstractNumId w:val="0"/>
  </w:num>
  <w:num w:numId="16">
    <w:abstractNumId w:val="1"/>
  </w:num>
  <w:num w:numId="17">
    <w:abstractNumId w:val="3"/>
  </w:num>
  <w:num w:numId="18">
    <w:abstractNumId w:val="3"/>
  </w:num>
  <w:num w:numId="19">
    <w:abstractNumId w:val="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AEA"/>
    <w:rsid w:val="0002763D"/>
    <w:rsid w:val="00070182"/>
    <w:rsid w:val="0008692B"/>
    <w:rsid w:val="0009044D"/>
    <w:rsid w:val="00092193"/>
    <w:rsid w:val="00157F71"/>
    <w:rsid w:val="00167AEA"/>
    <w:rsid w:val="00181936"/>
    <w:rsid w:val="00185CE1"/>
    <w:rsid w:val="001A5483"/>
    <w:rsid w:val="001A6900"/>
    <w:rsid w:val="001B5E29"/>
    <w:rsid w:val="001E4321"/>
    <w:rsid w:val="00201829"/>
    <w:rsid w:val="00224C58"/>
    <w:rsid w:val="00232060"/>
    <w:rsid w:val="002377FF"/>
    <w:rsid w:val="002379FE"/>
    <w:rsid w:val="00264FCE"/>
    <w:rsid w:val="002912AF"/>
    <w:rsid w:val="00294A17"/>
    <w:rsid w:val="00296627"/>
    <w:rsid w:val="002A0321"/>
    <w:rsid w:val="002A3105"/>
    <w:rsid w:val="002A4B5E"/>
    <w:rsid w:val="002E1BF3"/>
    <w:rsid w:val="002E3E82"/>
    <w:rsid w:val="002E6062"/>
    <w:rsid w:val="002F2C81"/>
    <w:rsid w:val="002F779F"/>
    <w:rsid w:val="00315F0D"/>
    <w:rsid w:val="00341233"/>
    <w:rsid w:val="00371EE6"/>
    <w:rsid w:val="00372E9C"/>
    <w:rsid w:val="00392EE8"/>
    <w:rsid w:val="003A37D3"/>
    <w:rsid w:val="003D49F1"/>
    <w:rsid w:val="003E77AA"/>
    <w:rsid w:val="003F66C6"/>
    <w:rsid w:val="003F7ACC"/>
    <w:rsid w:val="00401C5C"/>
    <w:rsid w:val="0042296A"/>
    <w:rsid w:val="00434793"/>
    <w:rsid w:val="00474D58"/>
    <w:rsid w:val="0048021D"/>
    <w:rsid w:val="004C6563"/>
    <w:rsid w:val="0051243C"/>
    <w:rsid w:val="00563619"/>
    <w:rsid w:val="005E679B"/>
    <w:rsid w:val="00615459"/>
    <w:rsid w:val="00664098"/>
    <w:rsid w:val="00683A82"/>
    <w:rsid w:val="00695102"/>
    <w:rsid w:val="0070167A"/>
    <w:rsid w:val="00787DAA"/>
    <w:rsid w:val="007B06F5"/>
    <w:rsid w:val="007D3C13"/>
    <w:rsid w:val="00812282"/>
    <w:rsid w:val="00815E36"/>
    <w:rsid w:val="008874D0"/>
    <w:rsid w:val="008953F7"/>
    <w:rsid w:val="008E4085"/>
    <w:rsid w:val="00911791"/>
    <w:rsid w:val="00934A9B"/>
    <w:rsid w:val="00953984"/>
    <w:rsid w:val="009601EE"/>
    <w:rsid w:val="00961C72"/>
    <w:rsid w:val="009A3CF4"/>
    <w:rsid w:val="009E4018"/>
    <w:rsid w:val="00A12B29"/>
    <w:rsid w:val="00A267A0"/>
    <w:rsid w:val="00A44B24"/>
    <w:rsid w:val="00AA497C"/>
    <w:rsid w:val="00AE0A1D"/>
    <w:rsid w:val="00AF46C2"/>
    <w:rsid w:val="00B01633"/>
    <w:rsid w:val="00B47922"/>
    <w:rsid w:val="00B81746"/>
    <w:rsid w:val="00B87BCB"/>
    <w:rsid w:val="00BA1C2E"/>
    <w:rsid w:val="00BB62FC"/>
    <w:rsid w:val="00BE55FC"/>
    <w:rsid w:val="00BF36D2"/>
    <w:rsid w:val="00C01C4C"/>
    <w:rsid w:val="00C10D17"/>
    <w:rsid w:val="00C113F6"/>
    <w:rsid w:val="00C15A1E"/>
    <w:rsid w:val="00C2726C"/>
    <w:rsid w:val="00C3093B"/>
    <w:rsid w:val="00C35503"/>
    <w:rsid w:val="00C363CB"/>
    <w:rsid w:val="00C5484E"/>
    <w:rsid w:val="00C551FF"/>
    <w:rsid w:val="00C76DBB"/>
    <w:rsid w:val="00C96D91"/>
    <w:rsid w:val="00CB0EB5"/>
    <w:rsid w:val="00CF7FD5"/>
    <w:rsid w:val="00D07F67"/>
    <w:rsid w:val="00D50008"/>
    <w:rsid w:val="00D5036D"/>
    <w:rsid w:val="00D645C0"/>
    <w:rsid w:val="00D667DA"/>
    <w:rsid w:val="00D70566"/>
    <w:rsid w:val="00D75014"/>
    <w:rsid w:val="00D764DB"/>
    <w:rsid w:val="00D83795"/>
    <w:rsid w:val="00D948BD"/>
    <w:rsid w:val="00DA1C4E"/>
    <w:rsid w:val="00DD3718"/>
    <w:rsid w:val="00DF2F60"/>
    <w:rsid w:val="00E07B6C"/>
    <w:rsid w:val="00E54637"/>
    <w:rsid w:val="00EC7B5D"/>
    <w:rsid w:val="00EE4F35"/>
    <w:rsid w:val="00F0066D"/>
    <w:rsid w:val="00F019C5"/>
    <w:rsid w:val="00F0278E"/>
    <w:rsid w:val="00F11A26"/>
    <w:rsid w:val="00F22BAD"/>
    <w:rsid w:val="00F623AB"/>
    <w:rsid w:val="00F74E92"/>
    <w:rsid w:val="00F813B1"/>
    <w:rsid w:val="00F949C3"/>
    <w:rsid w:val="00FC6F40"/>
    <w:rsid w:val="00FD0CDC"/>
    <w:rsid w:val="00FD586C"/>
    <w:rsid w:val="00FF6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46C2"/>
    <w:pPr>
      <w:keepNext/>
      <w:spacing w:before="240" w:after="240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unhideWhenUsed/>
    <w:qFormat/>
    <w:rsid w:val="00AF46C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semiHidden/>
    <w:unhideWhenUsed/>
    <w:qFormat/>
    <w:rsid w:val="00AF46C2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F46C2"/>
    <w:pPr>
      <w:keepNext/>
      <w:numPr>
        <w:ilvl w:val="3"/>
        <w:numId w:val="1"/>
      </w:numPr>
      <w:tabs>
        <w:tab w:val="num" w:pos="4390"/>
      </w:tabs>
      <w:spacing w:before="240" w:after="60"/>
      <w:ind w:left="154" w:firstLine="583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">
    <w:name w:val="Заголовок 1 T"/>
    <w:basedOn w:val="1"/>
    <w:uiPriority w:val="99"/>
    <w:qFormat/>
    <w:rsid w:val="00AF46C2"/>
    <w:pPr>
      <w:keepLines/>
      <w:numPr>
        <w:numId w:val="18"/>
      </w:numPr>
      <w:spacing w:before="480" w:after="0" w:line="276" w:lineRule="auto"/>
    </w:pPr>
    <w:rPr>
      <w:rFonts w:ascii="Times" w:eastAsia="Times" w:hAnsi="Times" w:cs="Times New Roman"/>
      <w:kern w:val="0"/>
      <w:sz w:val="32"/>
      <w:szCs w:val="28"/>
    </w:rPr>
  </w:style>
  <w:style w:type="character" w:customStyle="1" w:styleId="10">
    <w:name w:val="Заголовок 1 Знак"/>
    <w:link w:val="1"/>
    <w:rsid w:val="00AF46C2"/>
    <w:rPr>
      <w:rFonts w:eastAsiaTheme="majorEastAsia" w:cs="Arial"/>
      <w:b/>
      <w:bCs/>
      <w:kern w:val="32"/>
      <w:sz w:val="36"/>
      <w:szCs w:val="32"/>
    </w:rPr>
  </w:style>
  <w:style w:type="paragraph" w:customStyle="1" w:styleId="2T">
    <w:name w:val="Заголовок 2 T"/>
    <w:basedOn w:val="2"/>
    <w:link w:val="2T0"/>
    <w:uiPriority w:val="99"/>
    <w:qFormat/>
    <w:rsid w:val="00AF46C2"/>
    <w:pPr>
      <w:keepLines/>
      <w:numPr>
        <w:ilvl w:val="1"/>
        <w:numId w:val="3"/>
      </w:numPr>
      <w:spacing w:before="200" w:after="0" w:line="276" w:lineRule="auto"/>
      <w:ind w:left="792" w:hanging="432"/>
    </w:pPr>
    <w:rPr>
      <w:rFonts w:ascii="Times" w:eastAsia="Times" w:hAnsi="Times" w:cs="Times New Roman"/>
      <w:i w:val="0"/>
      <w:iCs w:val="0"/>
      <w:color w:val="000000"/>
    </w:rPr>
  </w:style>
  <w:style w:type="character" w:customStyle="1" w:styleId="2T0">
    <w:name w:val="Заголовок 2 T Знак"/>
    <w:link w:val="2T"/>
    <w:uiPriority w:val="99"/>
    <w:rsid w:val="00AF46C2"/>
    <w:rPr>
      <w:rFonts w:ascii="Times" w:eastAsia="Times" w:hAnsi="Times"/>
      <w:b/>
      <w:bCs/>
      <w:color w:val="000000"/>
      <w:sz w:val="28"/>
      <w:szCs w:val="28"/>
    </w:rPr>
  </w:style>
  <w:style w:type="character" w:customStyle="1" w:styleId="20">
    <w:name w:val="Заголовок 2 Знак"/>
    <w:link w:val="2"/>
    <w:rsid w:val="00AF46C2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customStyle="1" w:styleId="3">
    <w:name w:val="МРСК_заголовок_3"/>
    <w:basedOn w:val="30"/>
    <w:qFormat/>
    <w:rsid w:val="00AF46C2"/>
    <w:pPr>
      <w:keepNext w:val="0"/>
      <w:numPr>
        <w:ilvl w:val="2"/>
        <w:numId w:val="19"/>
      </w:numPr>
      <w:suppressAutoHyphens/>
      <w:spacing w:before="120" w:after="120"/>
      <w:jc w:val="center"/>
    </w:pPr>
    <w:rPr>
      <w:rFonts w:ascii="Calibri" w:eastAsia="Calibri" w:hAnsi="Calibri" w:cs="Arial"/>
    </w:rPr>
  </w:style>
  <w:style w:type="character" w:customStyle="1" w:styleId="31">
    <w:name w:val="Заголовок 3 Знак"/>
    <w:link w:val="30"/>
    <w:semiHidden/>
    <w:rsid w:val="00AF46C2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rsid w:val="00AF46C2"/>
    <w:rPr>
      <w:rFonts w:ascii="Calibri" w:hAnsi="Calibri"/>
      <w:b/>
      <w:bCs/>
      <w:sz w:val="28"/>
      <w:szCs w:val="28"/>
    </w:rPr>
  </w:style>
  <w:style w:type="paragraph" w:styleId="a3">
    <w:name w:val="Subtitle"/>
    <w:basedOn w:val="a"/>
    <w:next w:val="a"/>
    <w:link w:val="a4"/>
    <w:qFormat/>
    <w:rsid w:val="00AF46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AF46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AF46C2"/>
    <w:rPr>
      <w:b/>
      <w:bCs/>
    </w:rPr>
  </w:style>
  <w:style w:type="character" w:styleId="a6">
    <w:name w:val="Emphasis"/>
    <w:qFormat/>
    <w:rsid w:val="00AF46C2"/>
    <w:rPr>
      <w:b/>
      <w:bCs/>
      <w:i w:val="0"/>
      <w:iCs w:val="0"/>
    </w:rPr>
  </w:style>
  <w:style w:type="paragraph" w:styleId="a7">
    <w:name w:val="No Spacing"/>
    <w:uiPriority w:val="1"/>
    <w:qFormat/>
    <w:rsid w:val="00AF46C2"/>
    <w:rPr>
      <w:sz w:val="24"/>
      <w:szCs w:val="24"/>
    </w:rPr>
  </w:style>
  <w:style w:type="paragraph" w:styleId="a8">
    <w:name w:val="List Paragraph"/>
    <w:aliases w:val="Абзац маркированнный,Нумерованый список,Table-Normal,RSHB_Table-Normal,List Paragraph1"/>
    <w:basedOn w:val="a"/>
    <w:link w:val="a9"/>
    <w:uiPriority w:val="34"/>
    <w:qFormat/>
    <w:rsid w:val="00AF46C2"/>
    <w:pPr>
      <w:keepNext/>
      <w:keepLines/>
      <w:spacing w:before="60" w:after="60"/>
      <w:ind w:left="720"/>
      <w:contextualSpacing/>
    </w:pPr>
    <w:rPr>
      <w:rFonts w:ascii="Tahoma" w:hAnsi="Tahoma"/>
      <w:sz w:val="16"/>
      <w:szCs w:val="20"/>
    </w:rPr>
  </w:style>
  <w:style w:type="character" w:customStyle="1" w:styleId="a9">
    <w:name w:val="Абзац списка Знак"/>
    <w:aliases w:val="Абзац маркированнный Знак,Нумерованый список Знак,Table-Normal Знак,RSHB_Table-Normal Знак,List Paragraph1 Знак"/>
    <w:link w:val="a8"/>
    <w:uiPriority w:val="34"/>
    <w:locked/>
    <w:rsid w:val="00AF46C2"/>
    <w:rPr>
      <w:rFonts w:ascii="Tahoma" w:hAnsi="Tahoma"/>
      <w:sz w:val="16"/>
    </w:rPr>
  </w:style>
  <w:style w:type="paragraph" w:styleId="aa">
    <w:name w:val="TOC Heading"/>
    <w:basedOn w:val="1"/>
    <w:next w:val="a"/>
    <w:uiPriority w:val="39"/>
    <w:unhideWhenUsed/>
    <w:qFormat/>
    <w:rsid w:val="00AF46C2"/>
    <w:pPr>
      <w:keepLines/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D645C0"/>
    <w:pPr>
      <w:keepNext/>
      <w:keepLines/>
      <w:tabs>
        <w:tab w:val="left" w:pos="426"/>
        <w:tab w:val="right" w:leader="dot" w:pos="9498"/>
      </w:tabs>
      <w:spacing w:before="60" w:after="60"/>
      <w:ind w:right="19"/>
    </w:pPr>
    <w:rPr>
      <w:rFonts w:eastAsia="Times"/>
      <w:smallCaps/>
      <w:szCs w:val="20"/>
      <w:lang w:eastAsia="ru-RU"/>
    </w:rPr>
  </w:style>
  <w:style w:type="table" w:styleId="ab">
    <w:name w:val="Table Grid"/>
    <w:basedOn w:val="a1"/>
    <w:uiPriority w:val="59"/>
    <w:rsid w:val="00D94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320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32060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320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32060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F36D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3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6AFF3C054294111B4CFF240BE758249BFEB3DA36C9672E8C32ACFE5A6BF02EEE9E5AED56F21F9CDFFEB59F989BC2D4E0398CE21AE452CiB3DH" TargetMode="Externa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557D-C03E-425E-AC13-87944286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15981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Бабашкина Надежда Николаевна</dc:creator>
  <cp:lastModifiedBy>стукань</cp:lastModifiedBy>
  <cp:revision>7</cp:revision>
  <cp:lastPrinted>2020-06-25T08:59:00Z</cp:lastPrinted>
  <dcterms:created xsi:type="dcterms:W3CDTF">2020-08-12T13:16:00Z</dcterms:created>
  <dcterms:modified xsi:type="dcterms:W3CDTF">2020-12-03T12:30:00Z</dcterms:modified>
</cp:coreProperties>
</file>